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2F" w:rsidRDefault="00284498" w:rsidP="0028449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</w:t>
      </w:r>
      <w:r w:rsidR="00D5707A">
        <w:rPr>
          <w:sz w:val="24"/>
          <w:szCs w:val="24"/>
          <w:lang w:val="lt-LT"/>
        </w:rPr>
        <w:t xml:space="preserve">                            </w:t>
      </w:r>
    </w:p>
    <w:p w:rsidR="005B492F" w:rsidRDefault="005B492F" w:rsidP="00284498">
      <w:pPr>
        <w:jc w:val="center"/>
        <w:rPr>
          <w:sz w:val="24"/>
          <w:szCs w:val="24"/>
          <w:lang w:val="lt-LT"/>
        </w:rPr>
      </w:pPr>
    </w:p>
    <w:p w:rsidR="005B492F" w:rsidRPr="00FE1823" w:rsidRDefault="005B492F" w:rsidP="005B492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7010B2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Josvainių socialinio ir ugdymo</w:t>
      </w:r>
      <w:r w:rsidRPr="00FE1823">
        <w:rPr>
          <w:sz w:val="24"/>
          <w:szCs w:val="24"/>
          <w:lang w:val="lt-LT"/>
        </w:rPr>
        <w:t xml:space="preserve"> centro</w:t>
      </w:r>
    </w:p>
    <w:p w:rsidR="005B492F" w:rsidRDefault="005B492F" w:rsidP="005B492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darbuotojų apmokėjimo sistemos </w:t>
      </w:r>
    </w:p>
    <w:p w:rsidR="005B492F" w:rsidRDefault="005B492F" w:rsidP="005B492F">
      <w:pPr>
        <w:ind w:left="86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="007010B2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priedas</w:t>
      </w:r>
    </w:p>
    <w:p w:rsidR="005B492F" w:rsidRDefault="005B492F" w:rsidP="005B492F">
      <w:pPr>
        <w:rPr>
          <w:sz w:val="24"/>
          <w:szCs w:val="24"/>
          <w:lang w:val="lt-LT"/>
        </w:rPr>
      </w:pPr>
    </w:p>
    <w:p w:rsidR="005B492F" w:rsidRDefault="005B492F" w:rsidP="005B492F">
      <w:pPr>
        <w:rPr>
          <w:sz w:val="24"/>
          <w:szCs w:val="24"/>
          <w:lang w:val="lt-LT"/>
        </w:rPr>
      </w:pPr>
    </w:p>
    <w:p w:rsidR="005B492F" w:rsidRPr="00284498" w:rsidRDefault="005B492F" w:rsidP="005B492F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</w:t>
      </w:r>
      <w:r w:rsidR="007010B2">
        <w:rPr>
          <w:b/>
          <w:sz w:val="24"/>
          <w:szCs w:val="24"/>
          <w:lang w:val="lt-LT"/>
        </w:rPr>
        <w:t>JOSVAINIŲ SOCIALINIO IR UGDYMO</w:t>
      </w:r>
      <w:r w:rsidRPr="00284498">
        <w:rPr>
          <w:b/>
          <w:sz w:val="24"/>
          <w:szCs w:val="24"/>
          <w:lang w:val="lt-LT"/>
        </w:rPr>
        <w:t xml:space="preserve"> CENTRO </w:t>
      </w:r>
      <w:r w:rsidR="007010B2">
        <w:rPr>
          <w:b/>
          <w:sz w:val="24"/>
          <w:szCs w:val="24"/>
          <w:lang w:val="lt-LT"/>
        </w:rPr>
        <w:t>VADOVŲ PAVADUOTOJŲ</w:t>
      </w:r>
      <w:r w:rsidRPr="00284498">
        <w:rPr>
          <w:b/>
          <w:sz w:val="24"/>
          <w:szCs w:val="24"/>
          <w:lang w:val="lt-LT"/>
        </w:rPr>
        <w:t xml:space="preserve"> PAREIGINĖS ALGOS  </w:t>
      </w:r>
    </w:p>
    <w:p w:rsidR="005B492F" w:rsidRPr="00284498" w:rsidRDefault="005B492F" w:rsidP="005B492F">
      <w:pPr>
        <w:rPr>
          <w:b/>
          <w:sz w:val="24"/>
          <w:szCs w:val="24"/>
          <w:lang w:val="lt-LT"/>
        </w:rPr>
      </w:pPr>
      <w:r w:rsidRPr="00284498">
        <w:rPr>
          <w:b/>
          <w:sz w:val="24"/>
          <w:szCs w:val="24"/>
          <w:lang w:val="lt-LT"/>
        </w:rPr>
        <w:t xml:space="preserve">                                                                      </w:t>
      </w:r>
      <w:r>
        <w:rPr>
          <w:b/>
          <w:sz w:val="24"/>
          <w:szCs w:val="24"/>
          <w:lang w:val="lt-LT"/>
        </w:rPr>
        <w:t xml:space="preserve">           </w:t>
      </w:r>
      <w:r w:rsidRPr="00284498">
        <w:rPr>
          <w:b/>
          <w:sz w:val="24"/>
          <w:szCs w:val="24"/>
          <w:lang w:val="lt-LT"/>
        </w:rPr>
        <w:t>PASTOVIOSIOS DALIES KOEFICIENTAI</w:t>
      </w:r>
    </w:p>
    <w:p w:rsidR="005B492F" w:rsidRDefault="005B492F" w:rsidP="005B492F">
      <w:pPr>
        <w:rPr>
          <w:sz w:val="24"/>
          <w:szCs w:val="24"/>
          <w:lang w:val="lt-LT"/>
        </w:rPr>
      </w:pPr>
    </w:p>
    <w:p w:rsidR="005B492F" w:rsidRDefault="005B492F" w:rsidP="005B492F">
      <w:pPr>
        <w:rPr>
          <w:sz w:val="24"/>
          <w:szCs w:val="24"/>
          <w:lang w:val="lt-LT"/>
        </w:rPr>
      </w:pPr>
    </w:p>
    <w:p w:rsidR="005B492F" w:rsidRDefault="005B492F" w:rsidP="005B492F">
      <w:pPr>
        <w:rPr>
          <w:sz w:val="24"/>
          <w:szCs w:val="24"/>
          <w:lang w:val="lt-LT"/>
        </w:rPr>
      </w:pPr>
    </w:p>
    <w:tbl>
      <w:tblPr>
        <w:tblStyle w:val="Lentelstinklelis"/>
        <w:tblW w:w="17289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701"/>
        <w:gridCol w:w="1701"/>
        <w:gridCol w:w="1276"/>
        <w:gridCol w:w="1276"/>
        <w:gridCol w:w="1417"/>
        <w:gridCol w:w="1701"/>
        <w:gridCol w:w="5954"/>
      </w:tblGrid>
      <w:tr w:rsidR="00101343" w:rsidTr="00101343">
        <w:trPr>
          <w:trHeight w:val="281"/>
        </w:trPr>
        <w:tc>
          <w:tcPr>
            <w:tcW w:w="988" w:type="dxa"/>
            <w:vMerge w:val="restart"/>
          </w:tcPr>
          <w:p w:rsidR="00101343" w:rsidRDefault="00101343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Pareigybės lygis</w:t>
            </w:r>
          </w:p>
        </w:tc>
        <w:tc>
          <w:tcPr>
            <w:tcW w:w="1275" w:type="dxa"/>
            <w:vMerge w:val="restart"/>
          </w:tcPr>
          <w:p w:rsidR="00101343" w:rsidRDefault="00101343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Įstaigos grupė </w:t>
            </w:r>
          </w:p>
        </w:tc>
        <w:tc>
          <w:tcPr>
            <w:tcW w:w="1701" w:type="dxa"/>
            <w:vMerge w:val="restart"/>
          </w:tcPr>
          <w:p w:rsidR="00101343" w:rsidRDefault="00101343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Profesinio  darbo patirtis (metais)</w:t>
            </w:r>
          </w:p>
          <w:p w:rsidR="00101343" w:rsidRDefault="00101343" w:rsidP="004D63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371" w:type="dxa"/>
            <w:gridSpan w:val="5"/>
          </w:tcPr>
          <w:p w:rsidR="00101343" w:rsidRDefault="00101343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Pastoviosios dalies nustatymo kriterijai ir jų vertinimo bei didinimo reikšmės</w:t>
            </w:r>
          </w:p>
        </w:tc>
        <w:tc>
          <w:tcPr>
            <w:tcW w:w="5954" w:type="dxa"/>
            <w:vMerge w:val="restart"/>
          </w:tcPr>
          <w:p w:rsidR="00101343" w:rsidRDefault="00101343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Pastoviosios dalies </w:t>
            </w:r>
          </w:p>
          <w:p w:rsidR="00101343" w:rsidRDefault="00101343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koeficientas (</w:t>
            </w:r>
            <w:proofErr w:type="spellStart"/>
            <w:r>
              <w:rPr>
                <w:sz w:val="24"/>
                <w:szCs w:val="24"/>
                <w:lang w:val="lt-LT"/>
              </w:rPr>
              <w:t>max</w:t>
            </w:r>
            <w:proofErr w:type="spellEnd"/>
            <w:r>
              <w:rPr>
                <w:sz w:val="24"/>
                <w:szCs w:val="24"/>
                <w:lang w:val="lt-LT"/>
              </w:rPr>
              <w:t>)</w:t>
            </w:r>
          </w:p>
        </w:tc>
      </w:tr>
      <w:tr w:rsidR="00101343" w:rsidTr="00101343">
        <w:trPr>
          <w:trHeight w:val="542"/>
        </w:trPr>
        <w:tc>
          <w:tcPr>
            <w:tcW w:w="988" w:type="dxa"/>
            <w:vMerge/>
          </w:tcPr>
          <w:p w:rsidR="00101343" w:rsidRDefault="00101343" w:rsidP="004D63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vMerge/>
          </w:tcPr>
          <w:p w:rsidR="00101343" w:rsidRDefault="00101343" w:rsidP="004D63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:rsidR="00101343" w:rsidRDefault="00101343" w:rsidP="004D63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101343" w:rsidRPr="00FD35D7" w:rsidRDefault="00101343" w:rsidP="004D6390">
            <w:pPr>
              <w:rPr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Profesinio darbo patirtis ir pareigybės lygis</w:t>
            </w:r>
          </w:p>
        </w:tc>
        <w:tc>
          <w:tcPr>
            <w:tcW w:w="1276" w:type="dxa"/>
          </w:tcPr>
          <w:p w:rsidR="00101343" w:rsidRPr="00FD35D7" w:rsidRDefault="00101343" w:rsidP="004D6390">
            <w:pPr>
              <w:rPr>
                <w:lang w:val="lt-LT"/>
              </w:rPr>
            </w:pPr>
            <w:r>
              <w:rPr>
                <w:lang w:val="lt-LT"/>
              </w:rPr>
              <w:t>Veiklos įvairiapusiškumas ir sudėtingumas</w:t>
            </w:r>
          </w:p>
        </w:tc>
        <w:tc>
          <w:tcPr>
            <w:tcW w:w="1276" w:type="dxa"/>
          </w:tcPr>
          <w:p w:rsidR="00101343" w:rsidRPr="00FD35D7" w:rsidRDefault="00101343" w:rsidP="004D6390">
            <w:pPr>
              <w:rPr>
                <w:lang w:val="lt-LT"/>
              </w:rPr>
            </w:pPr>
            <w:r>
              <w:rPr>
                <w:lang w:val="lt-LT"/>
              </w:rPr>
              <w:t>Darbo krūvis, atsakomybės  lygis</w:t>
            </w:r>
          </w:p>
        </w:tc>
        <w:tc>
          <w:tcPr>
            <w:tcW w:w="1417" w:type="dxa"/>
          </w:tcPr>
          <w:p w:rsidR="00101343" w:rsidRDefault="00101343" w:rsidP="00101343">
            <w:pPr>
              <w:rPr>
                <w:lang w:val="lt-LT"/>
              </w:rPr>
            </w:pPr>
            <w:r>
              <w:rPr>
                <w:lang w:val="lt-LT"/>
              </w:rPr>
              <w:t>Svarbių einamoms pareigoms žinių turėjimas</w:t>
            </w:r>
          </w:p>
          <w:p w:rsidR="00101343" w:rsidRDefault="00101343" w:rsidP="004D6390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101343" w:rsidRDefault="00101343" w:rsidP="004D6390">
            <w:pPr>
              <w:rPr>
                <w:lang w:val="lt-LT"/>
              </w:rPr>
            </w:pPr>
            <w:r>
              <w:rPr>
                <w:lang w:val="lt-LT"/>
              </w:rPr>
              <w:t>Papildomi įgūdžiai</w:t>
            </w:r>
          </w:p>
          <w:p w:rsidR="00101343" w:rsidRPr="00FD35D7" w:rsidRDefault="00101343" w:rsidP="004D6390">
            <w:pPr>
              <w:rPr>
                <w:lang w:val="lt-LT"/>
              </w:rPr>
            </w:pPr>
          </w:p>
        </w:tc>
        <w:tc>
          <w:tcPr>
            <w:tcW w:w="5954" w:type="dxa"/>
            <w:vMerge/>
          </w:tcPr>
          <w:p w:rsidR="00101343" w:rsidRDefault="00101343" w:rsidP="004D6390">
            <w:pPr>
              <w:rPr>
                <w:sz w:val="24"/>
                <w:szCs w:val="24"/>
                <w:lang w:val="lt-LT"/>
              </w:rPr>
            </w:pPr>
          </w:p>
        </w:tc>
      </w:tr>
      <w:tr w:rsidR="00DC4E65" w:rsidTr="00101343">
        <w:tc>
          <w:tcPr>
            <w:tcW w:w="988" w:type="dxa"/>
          </w:tcPr>
          <w:p w:rsidR="00DC4E65" w:rsidRDefault="00DC4E65" w:rsidP="00DC4E6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275" w:type="dxa"/>
          </w:tcPr>
          <w:p w:rsidR="00DC4E65" w:rsidRDefault="00DC4E65" w:rsidP="00DC4E6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50 pareigybių</w:t>
            </w:r>
          </w:p>
        </w:tc>
        <w:tc>
          <w:tcPr>
            <w:tcW w:w="1701" w:type="dxa"/>
          </w:tcPr>
          <w:p w:rsidR="00DC4E65" w:rsidRDefault="00DC4E65" w:rsidP="00DC4E6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Daugiau kaip 10 </w:t>
            </w:r>
          </w:p>
        </w:tc>
        <w:tc>
          <w:tcPr>
            <w:tcW w:w="1701" w:type="dxa"/>
          </w:tcPr>
          <w:p w:rsidR="00DC4E65" w:rsidRDefault="0016685F" w:rsidP="00DC4E6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5,93</w:t>
            </w:r>
          </w:p>
        </w:tc>
        <w:tc>
          <w:tcPr>
            <w:tcW w:w="1276" w:type="dxa"/>
          </w:tcPr>
          <w:p w:rsidR="00DC4E65" w:rsidRDefault="00DC4E65" w:rsidP="00DC4E6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0,1-1,5</w:t>
            </w:r>
          </w:p>
        </w:tc>
        <w:tc>
          <w:tcPr>
            <w:tcW w:w="1276" w:type="dxa"/>
          </w:tcPr>
          <w:p w:rsidR="00DC4E65" w:rsidRDefault="00DC4E65" w:rsidP="00DC4E6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0,1-2</w:t>
            </w:r>
          </w:p>
        </w:tc>
        <w:tc>
          <w:tcPr>
            <w:tcW w:w="1417" w:type="dxa"/>
          </w:tcPr>
          <w:p w:rsidR="00DC4E65" w:rsidRDefault="00DC4E65" w:rsidP="00DC4E6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</w:t>
            </w:r>
            <w:r w:rsidR="00E8205F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</w:tcPr>
          <w:p w:rsidR="00DC4E65" w:rsidRDefault="00DC4E65" w:rsidP="00DC4E6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0,1-1,3</w:t>
            </w:r>
            <w:r w:rsidR="00E8205F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5954" w:type="dxa"/>
          </w:tcPr>
          <w:p w:rsidR="00DC4E65" w:rsidRDefault="00DC4E65" w:rsidP="00DC4E6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16685F">
              <w:rPr>
                <w:sz w:val="24"/>
                <w:szCs w:val="24"/>
                <w:lang w:val="lt-LT"/>
              </w:rPr>
              <w:t>2.28</w:t>
            </w:r>
          </w:p>
        </w:tc>
      </w:tr>
    </w:tbl>
    <w:p w:rsidR="005B492F" w:rsidRPr="002B3A6F" w:rsidRDefault="005B492F" w:rsidP="002B3A6F">
      <w:pPr>
        <w:rPr>
          <w:i/>
          <w:sz w:val="24"/>
          <w:szCs w:val="24"/>
          <w:lang w:val="lt-LT"/>
        </w:rPr>
      </w:pPr>
    </w:p>
    <w:p w:rsidR="005B492F" w:rsidRDefault="005B492F" w:rsidP="00284498">
      <w:pPr>
        <w:jc w:val="center"/>
        <w:rPr>
          <w:sz w:val="24"/>
          <w:szCs w:val="24"/>
          <w:lang w:val="lt-LT"/>
        </w:rPr>
      </w:pPr>
    </w:p>
    <w:p w:rsidR="005B492F" w:rsidRDefault="005B492F" w:rsidP="00284498">
      <w:pPr>
        <w:jc w:val="center"/>
        <w:rPr>
          <w:sz w:val="24"/>
          <w:szCs w:val="24"/>
          <w:lang w:val="lt-LT"/>
        </w:rPr>
      </w:pPr>
    </w:p>
    <w:p w:rsidR="005B492F" w:rsidRDefault="005B492F" w:rsidP="00284498">
      <w:pPr>
        <w:jc w:val="center"/>
        <w:rPr>
          <w:sz w:val="24"/>
          <w:szCs w:val="24"/>
          <w:lang w:val="lt-LT"/>
        </w:rPr>
      </w:pPr>
    </w:p>
    <w:p w:rsidR="005B492F" w:rsidRDefault="005B492F" w:rsidP="00284498">
      <w:pPr>
        <w:jc w:val="center"/>
        <w:rPr>
          <w:sz w:val="24"/>
          <w:szCs w:val="24"/>
          <w:lang w:val="lt-LT"/>
        </w:rPr>
      </w:pPr>
    </w:p>
    <w:p w:rsidR="005B492F" w:rsidRDefault="005B492F" w:rsidP="00284498">
      <w:pPr>
        <w:jc w:val="center"/>
        <w:rPr>
          <w:sz w:val="24"/>
          <w:szCs w:val="24"/>
          <w:lang w:val="lt-LT"/>
        </w:rPr>
      </w:pPr>
    </w:p>
    <w:p w:rsidR="00F43A84" w:rsidRDefault="00F43A84" w:rsidP="00284498">
      <w:pPr>
        <w:jc w:val="center"/>
        <w:rPr>
          <w:sz w:val="24"/>
          <w:szCs w:val="24"/>
          <w:lang w:val="lt-LT"/>
        </w:rPr>
      </w:pPr>
    </w:p>
    <w:p w:rsidR="00F43A84" w:rsidRDefault="00F43A84" w:rsidP="00284498">
      <w:pPr>
        <w:jc w:val="center"/>
        <w:rPr>
          <w:sz w:val="24"/>
          <w:szCs w:val="24"/>
          <w:lang w:val="lt-LT"/>
        </w:rPr>
      </w:pPr>
    </w:p>
    <w:p w:rsidR="005B492F" w:rsidRDefault="005B492F" w:rsidP="00284498">
      <w:pPr>
        <w:jc w:val="center"/>
        <w:rPr>
          <w:sz w:val="24"/>
          <w:szCs w:val="24"/>
          <w:lang w:val="lt-LT"/>
        </w:rPr>
      </w:pPr>
    </w:p>
    <w:p w:rsidR="005B492F" w:rsidRDefault="005B492F" w:rsidP="00284498">
      <w:pPr>
        <w:jc w:val="center"/>
        <w:rPr>
          <w:sz w:val="24"/>
          <w:szCs w:val="24"/>
          <w:lang w:val="lt-LT"/>
        </w:rPr>
      </w:pPr>
    </w:p>
    <w:p w:rsidR="005B492F" w:rsidRDefault="005B492F" w:rsidP="006241D5">
      <w:pPr>
        <w:rPr>
          <w:sz w:val="24"/>
          <w:szCs w:val="24"/>
          <w:lang w:val="lt-LT"/>
        </w:rPr>
      </w:pPr>
    </w:p>
    <w:p w:rsidR="001D5251" w:rsidRDefault="001D5251" w:rsidP="006241D5">
      <w:pPr>
        <w:rPr>
          <w:sz w:val="24"/>
          <w:szCs w:val="24"/>
          <w:lang w:val="lt-LT"/>
        </w:rPr>
      </w:pPr>
    </w:p>
    <w:p w:rsidR="001D5251" w:rsidRDefault="001D5251" w:rsidP="006241D5">
      <w:pPr>
        <w:rPr>
          <w:sz w:val="24"/>
          <w:szCs w:val="24"/>
          <w:lang w:val="lt-LT"/>
        </w:rPr>
      </w:pPr>
    </w:p>
    <w:p w:rsidR="001D5251" w:rsidRDefault="001D5251" w:rsidP="006241D5">
      <w:pPr>
        <w:rPr>
          <w:sz w:val="24"/>
          <w:szCs w:val="24"/>
          <w:lang w:val="lt-LT"/>
        </w:rPr>
      </w:pPr>
    </w:p>
    <w:p w:rsidR="006241D5" w:rsidRDefault="006241D5" w:rsidP="006241D5">
      <w:pPr>
        <w:rPr>
          <w:sz w:val="24"/>
          <w:szCs w:val="24"/>
          <w:lang w:val="lt-LT"/>
        </w:rPr>
      </w:pPr>
    </w:p>
    <w:p w:rsidR="00284498" w:rsidRPr="00FE1823" w:rsidRDefault="005B492F" w:rsidP="0028449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                                                                                                                                     </w:t>
      </w:r>
      <w:r w:rsidR="00D5707A">
        <w:rPr>
          <w:sz w:val="24"/>
          <w:szCs w:val="24"/>
          <w:lang w:val="lt-LT"/>
        </w:rPr>
        <w:t xml:space="preserve">  </w:t>
      </w:r>
      <w:r w:rsidR="00284498">
        <w:rPr>
          <w:sz w:val="24"/>
          <w:szCs w:val="24"/>
          <w:lang w:val="lt-LT"/>
        </w:rPr>
        <w:t xml:space="preserve"> </w:t>
      </w:r>
      <w:r w:rsidR="00D5707A">
        <w:rPr>
          <w:sz w:val="24"/>
          <w:szCs w:val="24"/>
          <w:lang w:val="lt-LT"/>
        </w:rPr>
        <w:t>Josvainių socialinio ir ugdymo</w:t>
      </w:r>
      <w:r w:rsidR="00284498" w:rsidRPr="00FE1823">
        <w:rPr>
          <w:sz w:val="24"/>
          <w:szCs w:val="24"/>
          <w:lang w:val="lt-LT"/>
        </w:rPr>
        <w:t xml:space="preserve"> centro</w:t>
      </w:r>
    </w:p>
    <w:p w:rsidR="00284498" w:rsidRDefault="00284498" w:rsidP="0028449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</w:t>
      </w:r>
      <w:r w:rsidR="00FC6818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darbuotojų </w:t>
      </w:r>
      <w:r w:rsidR="00722214">
        <w:rPr>
          <w:sz w:val="24"/>
          <w:szCs w:val="24"/>
          <w:lang w:val="lt-LT"/>
        </w:rPr>
        <w:t>apmokėjimo si</w:t>
      </w:r>
      <w:r>
        <w:rPr>
          <w:sz w:val="24"/>
          <w:szCs w:val="24"/>
          <w:lang w:val="lt-LT"/>
        </w:rPr>
        <w:t xml:space="preserve">stemos </w:t>
      </w:r>
    </w:p>
    <w:p w:rsidR="00284498" w:rsidRDefault="00284498" w:rsidP="00284498">
      <w:pPr>
        <w:ind w:left="86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</w:t>
      </w:r>
      <w:r w:rsidR="00FC6818">
        <w:rPr>
          <w:sz w:val="24"/>
          <w:szCs w:val="24"/>
          <w:lang w:val="lt-LT"/>
        </w:rPr>
        <w:t xml:space="preserve">  </w:t>
      </w:r>
      <w:r w:rsidR="006241D5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priedas</w:t>
      </w:r>
    </w:p>
    <w:p w:rsidR="00284498" w:rsidRDefault="00284498" w:rsidP="00284498">
      <w:pPr>
        <w:rPr>
          <w:sz w:val="24"/>
          <w:szCs w:val="24"/>
          <w:lang w:val="lt-LT"/>
        </w:rPr>
      </w:pPr>
    </w:p>
    <w:p w:rsidR="00284498" w:rsidRPr="00284498" w:rsidRDefault="00284498" w:rsidP="00284498">
      <w:pPr>
        <w:rPr>
          <w:b/>
          <w:sz w:val="24"/>
          <w:szCs w:val="24"/>
          <w:lang w:val="lt-LT"/>
        </w:rPr>
      </w:pPr>
      <w:r w:rsidRPr="00284498">
        <w:rPr>
          <w:b/>
          <w:sz w:val="24"/>
          <w:szCs w:val="24"/>
          <w:lang w:val="lt-LT"/>
        </w:rPr>
        <w:t xml:space="preserve">  </w:t>
      </w:r>
      <w:r w:rsidR="002B3958">
        <w:rPr>
          <w:b/>
          <w:sz w:val="24"/>
          <w:szCs w:val="24"/>
          <w:lang w:val="lt-LT"/>
        </w:rPr>
        <w:t>JOSVAINIŲ SOCIALINIO IR UGDYMO</w:t>
      </w:r>
      <w:r w:rsidRPr="00284498">
        <w:rPr>
          <w:b/>
          <w:sz w:val="24"/>
          <w:szCs w:val="24"/>
          <w:lang w:val="lt-LT"/>
        </w:rPr>
        <w:t xml:space="preserve"> CENTRO STRUKTŪRINIŲ PADALINIŲ VADOVŲ PAREIGINĖS ALGOS  </w:t>
      </w:r>
    </w:p>
    <w:p w:rsidR="00284498" w:rsidRPr="00284498" w:rsidRDefault="00284498" w:rsidP="00284498">
      <w:pPr>
        <w:rPr>
          <w:b/>
          <w:sz w:val="24"/>
          <w:szCs w:val="24"/>
          <w:lang w:val="lt-LT"/>
        </w:rPr>
      </w:pPr>
      <w:r w:rsidRPr="00284498">
        <w:rPr>
          <w:b/>
          <w:sz w:val="24"/>
          <w:szCs w:val="24"/>
          <w:lang w:val="lt-LT"/>
        </w:rPr>
        <w:t xml:space="preserve">                                                                      </w:t>
      </w:r>
      <w:r>
        <w:rPr>
          <w:b/>
          <w:sz w:val="24"/>
          <w:szCs w:val="24"/>
          <w:lang w:val="lt-LT"/>
        </w:rPr>
        <w:t xml:space="preserve"> </w:t>
      </w:r>
      <w:r w:rsidRPr="00284498">
        <w:rPr>
          <w:b/>
          <w:sz w:val="24"/>
          <w:szCs w:val="24"/>
          <w:lang w:val="lt-LT"/>
        </w:rPr>
        <w:t>PASTOVIOSIOS DALIES KOEFICIENTAI</w:t>
      </w:r>
    </w:p>
    <w:p w:rsidR="00284498" w:rsidRDefault="00284498">
      <w:pPr>
        <w:rPr>
          <w:sz w:val="24"/>
          <w:szCs w:val="24"/>
          <w:lang w:val="lt-LT"/>
        </w:rPr>
      </w:pPr>
    </w:p>
    <w:p w:rsidR="00284498" w:rsidRDefault="00284498">
      <w:pPr>
        <w:rPr>
          <w:sz w:val="24"/>
          <w:szCs w:val="24"/>
          <w:lang w:val="lt-LT"/>
        </w:rPr>
      </w:pPr>
    </w:p>
    <w:p w:rsidR="00284498" w:rsidRDefault="00284498">
      <w:pPr>
        <w:rPr>
          <w:sz w:val="24"/>
          <w:szCs w:val="24"/>
          <w:lang w:val="lt-LT"/>
        </w:rPr>
      </w:pPr>
    </w:p>
    <w:tbl>
      <w:tblPr>
        <w:tblStyle w:val="Lentelstinklelis"/>
        <w:tblW w:w="17777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985"/>
        <w:gridCol w:w="1417"/>
        <w:gridCol w:w="1418"/>
        <w:gridCol w:w="1417"/>
        <w:gridCol w:w="1418"/>
        <w:gridCol w:w="1701"/>
        <w:gridCol w:w="5449"/>
      </w:tblGrid>
      <w:tr w:rsidR="00491B91" w:rsidTr="006241D5">
        <w:trPr>
          <w:trHeight w:val="281"/>
        </w:trPr>
        <w:tc>
          <w:tcPr>
            <w:tcW w:w="1838" w:type="dxa"/>
            <w:vMerge w:val="restart"/>
          </w:tcPr>
          <w:p w:rsidR="00491B91" w:rsidRDefault="00491B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Vadovaujamo darbo patirtis (metais)</w:t>
            </w:r>
          </w:p>
        </w:tc>
        <w:tc>
          <w:tcPr>
            <w:tcW w:w="1134" w:type="dxa"/>
            <w:vMerge w:val="restart"/>
          </w:tcPr>
          <w:p w:rsidR="00491B91" w:rsidRDefault="00491B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Pareigybės lygis</w:t>
            </w:r>
          </w:p>
        </w:tc>
        <w:tc>
          <w:tcPr>
            <w:tcW w:w="1985" w:type="dxa"/>
            <w:vMerge w:val="restart"/>
          </w:tcPr>
          <w:p w:rsidR="00491B91" w:rsidRDefault="00491B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Profesinio darbo patirtis (metais)</w:t>
            </w:r>
          </w:p>
        </w:tc>
        <w:tc>
          <w:tcPr>
            <w:tcW w:w="7371" w:type="dxa"/>
            <w:gridSpan w:val="5"/>
          </w:tcPr>
          <w:p w:rsidR="00491B91" w:rsidRDefault="00491B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Pastoviosios dalies nustatymo kriterijai ir jų vertinimo bei didinimo reikšmės</w:t>
            </w:r>
          </w:p>
        </w:tc>
        <w:tc>
          <w:tcPr>
            <w:tcW w:w="5449" w:type="dxa"/>
            <w:vMerge w:val="restart"/>
          </w:tcPr>
          <w:p w:rsidR="00433D18" w:rsidRDefault="00491B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Pastoviosios dalies </w:t>
            </w:r>
          </w:p>
          <w:p w:rsidR="00491B91" w:rsidRDefault="00491B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koeficientas (</w:t>
            </w:r>
            <w:proofErr w:type="spellStart"/>
            <w:r>
              <w:rPr>
                <w:sz w:val="24"/>
                <w:szCs w:val="24"/>
                <w:lang w:val="lt-LT"/>
              </w:rPr>
              <w:t>max</w:t>
            </w:r>
            <w:proofErr w:type="spellEnd"/>
            <w:r>
              <w:rPr>
                <w:sz w:val="24"/>
                <w:szCs w:val="24"/>
                <w:lang w:val="lt-LT"/>
              </w:rPr>
              <w:t>)</w:t>
            </w:r>
          </w:p>
        </w:tc>
      </w:tr>
      <w:tr w:rsidR="00491B91" w:rsidTr="006241D5">
        <w:trPr>
          <w:trHeight w:val="542"/>
        </w:trPr>
        <w:tc>
          <w:tcPr>
            <w:tcW w:w="1838" w:type="dxa"/>
            <w:vMerge/>
          </w:tcPr>
          <w:p w:rsidR="00491B91" w:rsidRDefault="00491B9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</w:tcPr>
          <w:p w:rsidR="00491B91" w:rsidRDefault="00491B9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vMerge/>
          </w:tcPr>
          <w:p w:rsidR="00491B91" w:rsidRDefault="00491B9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491B91" w:rsidRPr="00FD35D7" w:rsidRDefault="00491B91">
            <w:pPr>
              <w:rPr>
                <w:lang w:val="lt-LT"/>
              </w:rPr>
            </w:pPr>
            <w:r w:rsidRPr="00FD35D7">
              <w:rPr>
                <w:lang w:val="lt-LT"/>
              </w:rPr>
              <w:t>vadovavimo, profesinio darbo patirtis ir pareigybės lygis</w:t>
            </w:r>
          </w:p>
        </w:tc>
        <w:tc>
          <w:tcPr>
            <w:tcW w:w="1418" w:type="dxa"/>
          </w:tcPr>
          <w:p w:rsidR="00491B91" w:rsidRPr="00FD35D7" w:rsidRDefault="00491B91">
            <w:pPr>
              <w:rPr>
                <w:lang w:val="lt-LT"/>
              </w:rPr>
            </w:pPr>
            <w:r>
              <w:rPr>
                <w:lang w:val="lt-LT"/>
              </w:rPr>
              <w:t>Veiklos įvairiapusiškumas ir sudėtingumas</w:t>
            </w:r>
          </w:p>
        </w:tc>
        <w:tc>
          <w:tcPr>
            <w:tcW w:w="1417" w:type="dxa"/>
          </w:tcPr>
          <w:p w:rsidR="00491B91" w:rsidRPr="00FD35D7" w:rsidRDefault="00491B91">
            <w:pPr>
              <w:rPr>
                <w:lang w:val="lt-LT"/>
              </w:rPr>
            </w:pPr>
            <w:r>
              <w:rPr>
                <w:lang w:val="lt-LT"/>
              </w:rPr>
              <w:t>Darbo krūvis, atsakomybės lygis</w:t>
            </w:r>
          </w:p>
        </w:tc>
        <w:tc>
          <w:tcPr>
            <w:tcW w:w="1418" w:type="dxa"/>
          </w:tcPr>
          <w:p w:rsidR="00491B91" w:rsidRDefault="000D39CD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36370C" w:rsidRPr="00FD35D7">
              <w:rPr>
                <w:lang w:val="lt-LT"/>
              </w:rPr>
              <w:t>varbių einamoms pareigoms žinių turėjimas</w:t>
            </w:r>
          </w:p>
        </w:tc>
        <w:tc>
          <w:tcPr>
            <w:tcW w:w="1701" w:type="dxa"/>
          </w:tcPr>
          <w:p w:rsidR="00491B91" w:rsidRPr="00FD35D7" w:rsidRDefault="000D39CD">
            <w:pPr>
              <w:rPr>
                <w:lang w:val="lt-LT"/>
              </w:rPr>
            </w:pPr>
            <w:r>
              <w:rPr>
                <w:lang w:val="lt-LT"/>
              </w:rPr>
              <w:t>Papildomi įgūdžiai</w:t>
            </w:r>
          </w:p>
        </w:tc>
        <w:tc>
          <w:tcPr>
            <w:tcW w:w="5449" w:type="dxa"/>
            <w:vMerge/>
          </w:tcPr>
          <w:p w:rsidR="00491B91" w:rsidRDefault="00491B91">
            <w:pPr>
              <w:rPr>
                <w:sz w:val="24"/>
                <w:szCs w:val="24"/>
                <w:lang w:val="lt-LT"/>
              </w:rPr>
            </w:pPr>
          </w:p>
        </w:tc>
      </w:tr>
      <w:tr w:rsidR="00491B91" w:rsidTr="006241D5">
        <w:tc>
          <w:tcPr>
            <w:tcW w:w="1838" w:type="dxa"/>
          </w:tcPr>
          <w:p w:rsidR="00491B91" w:rsidRDefault="00491B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Daugiau kaip 10</w:t>
            </w:r>
          </w:p>
        </w:tc>
        <w:tc>
          <w:tcPr>
            <w:tcW w:w="1134" w:type="dxa"/>
          </w:tcPr>
          <w:p w:rsidR="00491B91" w:rsidRDefault="00491B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985" w:type="dxa"/>
          </w:tcPr>
          <w:p w:rsidR="00491B91" w:rsidRDefault="00436AC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Daugiau kaip 10</w:t>
            </w:r>
          </w:p>
        </w:tc>
        <w:tc>
          <w:tcPr>
            <w:tcW w:w="1417" w:type="dxa"/>
          </w:tcPr>
          <w:p w:rsidR="00491B91" w:rsidRDefault="0034496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5,6</w:t>
            </w:r>
          </w:p>
        </w:tc>
        <w:tc>
          <w:tcPr>
            <w:tcW w:w="1418" w:type="dxa"/>
          </w:tcPr>
          <w:p w:rsidR="00491B91" w:rsidRDefault="00DA5805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0,1-1,5</w:t>
            </w:r>
          </w:p>
        </w:tc>
        <w:tc>
          <w:tcPr>
            <w:tcW w:w="1417" w:type="dxa"/>
          </w:tcPr>
          <w:p w:rsidR="00491B91" w:rsidRDefault="00DA5805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0,1-2</w:t>
            </w:r>
          </w:p>
        </w:tc>
        <w:tc>
          <w:tcPr>
            <w:tcW w:w="1418" w:type="dxa"/>
          </w:tcPr>
          <w:p w:rsidR="00491B91" w:rsidRDefault="004139EB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</w:t>
            </w:r>
            <w:r w:rsidR="0034496A">
              <w:rPr>
                <w:sz w:val="24"/>
                <w:szCs w:val="24"/>
                <w:lang w:val="lt-LT"/>
              </w:rPr>
              <w:t>.5</w:t>
            </w:r>
          </w:p>
        </w:tc>
        <w:tc>
          <w:tcPr>
            <w:tcW w:w="1701" w:type="dxa"/>
          </w:tcPr>
          <w:p w:rsidR="00491B91" w:rsidRDefault="00155E1E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</w:t>
            </w:r>
            <w:r w:rsidR="0034496A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5449" w:type="dxa"/>
          </w:tcPr>
          <w:p w:rsidR="00491B91" w:rsidRDefault="0034496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12,1</w:t>
            </w:r>
          </w:p>
        </w:tc>
      </w:tr>
    </w:tbl>
    <w:p w:rsidR="00FC6818" w:rsidRPr="002B3A6F" w:rsidRDefault="00FC6818">
      <w:pPr>
        <w:rPr>
          <w:i/>
          <w:sz w:val="24"/>
          <w:szCs w:val="24"/>
          <w:lang w:val="lt-LT"/>
        </w:rPr>
      </w:pPr>
    </w:p>
    <w:p w:rsidR="00FC6818" w:rsidRDefault="00FC6818">
      <w:pPr>
        <w:rPr>
          <w:sz w:val="24"/>
          <w:szCs w:val="24"/>
          <w:lang w:val="lt-LT"/>
        </w:rPr>
      </w:pPr>
    </w:p>
    <w:p w:rsidR="00FC6818" w:rsidRDefault="00FC6818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FC6818" w:rsidRPr="00FE1823" w:rsidRDefault="00FC6818" w:rsidP="00FC681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                  </w:t>
      </w:r>
      <w:r w:rsidR="005B492F">
        <w:rPr>
          <w:sz w:val="24"/>
          <w:szCs w:val="24"/>
          <w:lang w:val="lt-LT"/>
        </w:rPr>
        <w:t xml:space="preserve">                   </w:t>
      </w:r>
      <w:r w:rsidR="005B492F">
        <w:rPr>
          <w:sz w:val="24"/>
          <w:szCs w:val="24"/>
          <w:lang w:val="lt-LT"/>
        </w:rPr>
        <w:tab/>
      </w:r>
      <w:r w:rsidR="005B492F">
        <w:rPr>
          <w:sz w:val="24"/>
          <w:szCs w:val="24"/>
          <w:lang w:val="lt-LT"/>
        </w:rPr>
        <w:tab/>
      </w:r>
      <w:r w:rsidR="005B492F">
        <w:rPr>
          <w:sz w:val="24"/>
          <w:szCs w:val="24"/>
          <w:lang w:val="lt-LT"/>
        </w:rPr>
        <w:tab/>
      </w:r>
      <w:r w:rsidR="005B492F">
        <w:rPr>
          <w:sz w:val="24"/>
          <w:szCs w:val="24"/>
          <w:lang w:val="lt-LT"/>
        </w:rPr>
        <w:tab/>
      </w:r>
      <w:r w:rsidR="005B492F">
        <w:rPr>
          <w:sz w:val="24"/>
          <w:szCs w:val="24"/>
          <w:lang w:val="lt-LT"/>
        </w:rPr>
        <w:tab/>
      </w:r>
      <w:r w:rsidR="005B492F">
        <w:rPr>
          <w:sz w:val="24"/>
          <w:szCs w:val="24"/>
          <w:lang w:val="lt-LT"/>
        </w:rPr>
        <w:tab/>
      </w:r>
      <w:r w:rsidR="005B492F">
        <w:rPr>
          <w:sz w:val="24"/>
          <w:szCs w:val="24"/>
          <w:lang w:val="lt-LT"/>
        </w:rPr>
        <w:tab/>
      </w:r>
      <w:r w:rsidR="005B492F">
        <w:rPr>
          <w:sz w:val="24"/>
          <w:szCs w:val="24"/>
          <w:lang w:val="lt-LT"/>
        </w:rPr>
        <w:tab/>
        <w:t xml:space="preserve">  Josvainių socialinis ir ugdymo</w:t>
      </w:r>
      <w:r w:rsidRPr="00FE1823">
        <w:rPr>
          <w:sz w:val="24"/>
          <w:szCs w:val="24"/>
          <w:lang w:val="lt-LT"/>
        </w:rPr>
        <w:t xml:space="preserve"> centro</w:t>
      </w:r>
    </w:p>
    <w:p w:rsidR="00FC6818" w:rsidRDefault="00FC6818" w:rsidP="00FC681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darbuotojų </w:t>
      </w:r>
      <w:r w:rsidR="00722214">
        <w:rPr>
          <w:sz w:val="24"/>
          <w:szCs w:val="24"/>
          <w:lang w:val="lt-LT"/>
        </w:rPr>
        <w:t>apmokėjimo si</w:t>
      </w:r>
      <w:r>
        <w:rPr>
          <w:sz w:val="24"/>
          <w:szCs w:val="24"/>
          <w:lang w:val="lt-LT"/>
        </w:rPr>
        <w:t xml:space="preserve">stemos </w:t>
      </w:r>
    </w:p>
    <w:p w:rsidR="00FC6818" w:rsidRDefault="00FC6818" w:rsidP="00FC6818">
      <w:pPr>
        <w:ind w:left="86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="006241D5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priedas</w:t>
      </w:r>
    </w:p>
    <w:p w:rsidR="00FC6818" w:rsidRDefault="00FC6818" w:rsidP="00FC6818">
      <w:pPr>
        <w:rPr>
          <w:sz w:val="24"/>
          <w:szCs w:val="24"/>
          <w:lang w:val="lt-LT"/>
        </w:rPr>
      </w:pPr>
    </w:p>
    <w:p w:rsidR="00AB55F3" w:rsidRDefault="00AB55F3" w:rsidP="00FC6818">
      <w:pPr>
        <w:rPr>
          <w:sz w:val="24"/>
          <w:szCs w:val="24"/>
          <w:lang w:val="lt-LT"/>
        </w:rPr>
      </w:pPr>
    </w:p>
    <w:p w:rsidR="00FC6818" w:rsidRPr="00284498" w:rsidRDefault="00FC6818" w:rsidP="00FC6818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           </w:t>
      </w:r>
      <w:r w:rsidRPr="00284498">
        <w:rPr>
          <w:b/>
          <w:sz w:val="24"/>
          <w:szCs w:val="24"/>
          <w:lang w:val="lt-LT"/>
        </w:rPr>
        <w:t xml:space="preserve">  </w:t>
      </w:r>
      <w:r w:rsidR="006241D5">
        <w:rPr>
          <w:b/>
          <w:sz w:val="24"/>
          <w:szCs w:val="24"/>
          <w:lang w:val="lt-LT"/>
        </w:rPr>
        <w:t>JOSVAINIŲ SOCIALINIO IR UGDYMO</w:t>
      </w:r>
      <w:r w:rsidRPr="00284498">
        <w:rPr>
          <w:b/>
          <w:sz w:val="24"/>
          <w:szCs w:val="24"/>
          <w:lang w:val="lt-LT"/>
        </w:rPr>
        <w:t xml:space="preserve"> CENTRO </w:t>
      </w:r>
      <w:r>
        <w:rPr>
          <w:b/>
          <w:sz w:val="24"/>
          <w:szCs w:val="24"/>
          <w:lang w:val="lt-LT"/>
        </w:rPr>
        <w:t>SPECIALISTŲ</w:t>
      </w:r>
      <w:r w:rsidRPr="00284498">
        <w:rPr>
          <w:b/>
          <w:sz w:val="24"/>
          <w:szCs w:val="24"/>
          <w:lang w:val="lt-LT"/>
        </w:rPr>
        <w:t xml:space="preserve"> PAREIGINĖS ALGOS  </w:t>
      </w:r>
    </w:p>
    <w:p w:rsidR="00FC6818" w:rsidRPr="00284498" w:rsidRDefault="00FC6818" w:rsidP="00FC6818">
      <w:pPr>
        <w:rPr>
          <w:b/>
          <w:sz w:val="24"/>
          <w:szCs w:val="24"/>
          <w:lang w:val="lt-LT"/>
        </w:rPr>
      </w:pPr>
      <w:r w:rsidRPr="00284498">
        <w:rPr>
          <w:b/>
          <w:sz w:val="24"/>
          <w:szCs w:val="24"/>
          <w:lang w:val="lt-LT"/>
        </w:rPr>
        <w:t xml:space="preserve">                                                                      </w:t>
      </w:r>
      <w:r>
        <w:rPr>
          <w:b/>
          <w:sz w:val="24"/>
          <w:szCs w:val="24"/>
          <w:lang w:val="lt-LT"/>
        </w:rPr>
        <w:t xml:space="preserve">           </w:t>
      </w:r>
      <w:r w:rsidRPr="00284498">
        <w:rPr>
          <w:b/>
          <w:sz w:val="24"/>
          <w:szCs w:val="24"/>
          <w:lang w:val="lt-LT"/>
        </w:rPr>
        <w:t>PASTOVIOSIOS DALIES KOEFICIENTAI</w:t>
      </w:r>
    </w:p>
    <w:p w:rsidR="00FC6818" w:rsidRDefault="00FC6818" w:rsidP="00FC6818">
      <w:pPr>
        <w:rPr>
          <w:sz w:val="24"/>
          <w:szCs w:val="24"/>
          <w:lang w:val="lt-LT"/>
        </w:rPr>
      </w:pPr>
    </w:p>
    <w:p w:rsidR="00FC6818" w:rsidRDefault="00FC6818" w:rsidP="00FC6818">
      <w:pPr>
        <w:rPr>
          <w:sz w:val="24"/>
          <w:szCs w:val="24"/>
          <w:lang w:val="lt-LT"/>
        </w:rPr>
      </w:pPr>
    </w:p>
    <w:p w:rsidR="00FC6818" w:rsidRDefault="00FC6818" w:rsidP="00FC6818">
      <w:pPr>
        <w:rPr>
          <w:sz w:val="24"/>
          <w:szCs w:val="24"/>
          <w:lang w:val="lt-LT"/>
        </w:rPr>
      </w:pPr>
    </w:p>
    <w:tbl>
      <w:tblPr>
        <w:tblStyle w:val="Lentelstinklelis"/>
        <w:tblW w:w="14058" w:type="dxa"/>
        <w:tblLayout w:type="fixed"/>
        <w:tblLook w:val="04A0" w:firstRow="1" w:lastRow="0" w:firstColumn="1" w:lastColumn="0" w:noHBand="0" w:noVBand="1"/>
      </w:tblPr>
      <w:tblGrid>
        <w:gridCol w:w="1278"/>
        <w:gridCol w:w="1530"/>
        <w:gridCol w:w="1440"/>
        <w:gridCol w:w="1890"/>
        <w:gridCol w:w="2504"/>
        <w:gridCol w:w="1546"/>
        <w:gridCol w:w="2250"/>
        <w:gridCol w:w="1620"/>
      </w:tblGrid>
      <w:tr w:rsidR="00FC6818" w:rsidTr="00597859">
        <w:trPr>
          <w:trHeight w:val="281"/>
        </w:trPr>
        <w:tc>
          <w:tcPr>
            <w:tcW w:w="1278" w:type="dxa"/>
            <w:vMerge w:val="restart"/>
          </w:tcPr>
          <w:p w:rsidR="00FC6818" w:rsidRDefault="00FC6818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Pareigybės lygis</w:t>
            </w:r>
          </w:p>
        </w:tc>
        <w:tc>
          <w:tcPr>
            <w:tcW w:w="1530" w:type="dxa"/>
            <w:vMerge w:val="restart"/>
          </w:tcPr>
          <w:p w:rsidR="00FC6818" w:rsidRDefault="00FC6818" w:rsidP="00FC681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Profesinio  darbo patirtis (metais)</w:t>
            </w:r>
          </w:p>
          <w:p w:rsidR="00FC6818" w:rsidRDefault="00FC6818" w:rsidP="004D63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630" w:type="dxa"/>
            <w:gridSpan w:val="5"/>
          </w:tcPr>
          <w:p w:rsidR="00FC6818" w:rsidRDefault="00FC6818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Pastoviosios dalies nustatymo kriterijai ir jų vertinimo bei didinimo reikšmės</w:t>
            </w:r>
          </w:p>
        </w:tc>
        <w:tc>
          <w:tcPr>
            <w:tcW w:w="1620" w:type="dxa"/>
            <w:vMerge w:val="restart"/>
          </w:tcPr>
          <w:p w:rsidR="00FC6818" w:rsidRDefault="00FC6818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Pastoviosios dalies koeficientas (</w:t>
            </w:r>
            <w:proofErr w:type="spellStart"/>
            <w:r>
              <w:rPr>
                <w:sz w:val="24"/>
                <w:szCs w:val="24"/>
                <w:lang w:val="lt-LT"/>
              </w:rPr>
              <w:t>max</w:t>
            </w:r>
            <w:proofErr w:type="spellEnd"/>
            <w:r>
              <w:rPr>
                <w:sz w:val="24"/>
                <w:szCs w:val="24"/>
                <w:lang w:val="lt-LT"/>
              </w:rPr>
              <w:t>)</w:t>
            </w:r>
          </w:p>
        </w:tc>
      </w:tr>
      <w:tr w:rsidR="00FC6818" w:rsidTr="0046051A">
        <w:trPr>
          <w:trHeight w:val="542"/>
        </w:trPr>
        <w:tc>
          <w:tcPr>
            <w:tcW w:w="1278" w:type="dxa"/>
            <w:vMerge/>
          </w:tcPr>
          <w:p w:rsidR="00FC6818" w:rsidRDefault="00FC6818" w:rsidP="004D63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vMerge/>
          </w:tcPr>
          <w:p w:rsidR="00FC6818" w:rsidRDefault="00FC6818" w:rsidP="004D63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FC6818" w:rsidRPr="00FD35D7" w:rsidRDefault="00FC6818" w:rsidP="004D6390">
            <w:pPr>
              <w:rPr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Profesinio darbo patirtis ir pareigybės lygis</w:t>
            </w:r>
          </w:p>
        </w:tc>
        <w:tc>
          <w:tcPr>
            <w:tcW w:w="1890" w:type="dxa"/>
          </w:tcPr>
          <w:p w:rsidR="00FC6818" w:rsidRPr="00FD35D7" w:rsidRDefault="00FC6818" w:rsidP="004D6390">
            <w:pPr>
              <w:rPr>
                <w:lang w:val="lt-LT"/>
              </w:rPr>
            </w:pPr>
            <w:r>
              <w:rPr>
                <w:lang w:val="lt-LT"/>
              </w:rPr>
              <w:t>Veiklos įvairiapusiškumas</w:t>
            </w:r>
          </w:p>
        </w:tc>
        <w:tc>
          <w:tcPr>
            <w:tcW w:w="2504" w:type="dxa"/>
          </w:tcPr>
          <w:p w:rsidR="00597859" w:rsidRDefault="00FC6818" w:rsidP="004D6390">
            <w:pPr>
              <w:rPr>
                <w:lang w:val="lt-LT"/>
              </w:rPr>
            </w:pPr>
            <w:r>
              <w:rPr>
                <w:lang w:val="lt-LT"/>
              </w:rPr>
              <w:t xml:space="preserve">Veiklos sudėtingumas reikalaujantis papildomų </w:t>
            </w:r>
          </w:p>
          <w:p w:rsidR="00FC6818" w:rsidRPr="00FD35D7" w:rsidRDefault="00FC6818" w:rsidP="004D6390">
            <w:pPr>
              <w:rPr>
                <w:lang w:val="lt-LT"/>
              </w:rPr>
            </w:pPr>
            <w:r>
              <w:rPr>
                <w:lang w:val="lt-LT"/>
              </w:rPr>
              <w:t>įgūdžių ir žinių</w:t>
            </w:r>
          </w:p>
        </w:tc>
        <w:tc>
          <w:tcPr>
            <w:tcW w:w="1546" w:type="dxa"/>
          </w:tcPr>
          <w:p w:rsidR="00FC6818" w:rsidRPr="00FD35D7" w:rsidRDefault="00FC6818" w:rsidP="004D6390">
            <w:pPr>
              <w:rPr>
                <w:lang w:val="lt-LT"/>
              </w:rPr>
            </w:pPr>
            <w:r>
              <w:rPr>
                <w:lang w:val="lt-LT"/>
              </w:rPr>
              <w:t>Darbo krūvis</w:t>
            </w:r>
          </w:p>
        </w:tc>
        <w:tc>
          <w:tcPr>
            <w:tcW w:w="2250" w:type="dxa"/>
          </w:tcPr>
          <w:p w:rsidR="00FC6818" w:rsidRPr="00FD35D7" w:rsidRDefault="00FC6818" w:rsidP="004D6390">
            <w:pPr>
              <w:rPr>
                <w:lang w:val="lt-LT"/>
              </w:rPr>
            </w:pPr>
            <w:r>
              <w:rPr>
                <w:lang w:val="lt-LT"/>
              </w:rPr>
              <w:t>Atsakomybės lygį ir papildomų žinių turėjimas</w:t>
            </w:r>
          </w:p>
        </w:tc>
        <w:tc>
          <w:tcPr>
            <w:tcW w:w="1620" w:type="dxa"/>
            <w:vMerge/>
          </w:tcPr>
          <w:p w:rsidR="00FC6818" w:rsidRDefault="00FC6818" w:rsidP="004D6390">
            <w:pPr>
              <w:rPr>
                <w:sz w:val="24"/>
                <w:szCs w:val="24"/>
                <w:lang w:val="lt-LT"/>
              </w:rPr>
            </w:pPr>
          </w:p>
        </w:tc>
      </w:tr>
      <w:tr w:rsidR="00FC6818" w:rsidTr="0046051A">
        <w:tc>
          <w:tcPr>
            <w:tcW w:w="1278" w:type="dxa"/>
          </w:tcPr>
          <w:p w:rsidR="00FC6818" w:rsidRDefault="0059785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530" w:type="dxa"/>
          </w:tcPr>
          <w:p w:rsidR="00FC6818" w:rsidRDefault="0059785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2</w:t>
            </w:r>
          </w:p>
        </w:tc>
        <w:tc>
          <w:tcPr>
            <w:tcW w:w="1440" w:type="dxa"/>
          </w:tcPr>
          <w:p w:rsidR="00FC6818" w:rsidRDefault="00F653D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4,7</w:t>
            </w:r>
          </w:p>
        </w:tc>
        <w:tc>
          <w:tcPr>
            <w:tcW w:w="1890" w:type="dxa"/>
          </w:tcPr>
          <w:p w:rsidR="00FC6818" w:rsidRDefault="007438EA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0,1-1,0</w:t>
            </w:r>
          </w:p>
        </w:tc>
        <w:tc>
          <w:tcPr>
            <w:tcW w:w="2504" w:type="dxa"/>
          </w:tcPr>
          <w:p w:rsidR="00FC6818" w:rsidRDefault="007438EA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0,1-0,54</w:t>
            </w:r>
          </w:p>
        </w:tc>
        <w:tc>
          <w:tcPr>
            <w:tcW w:w="1546" w:type="dxa"/>
          </w:tcPr>
          <w:p w:rsidR="00FC6818" w:rsidRDefault="00146F8A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</w:t>
            </w:r>
            <w:r w:rsidR="00BE794C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2250" w:type="dxa"/>
          </w:tcPr>
          <w:p w:rsidR="00FC6818" w:rsidRDefault="00254F5B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</w:t>
            </w:r>
            <w:r w:rsidR="00BE794C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620" w:type="dxa"/>
          </w:tcPr>
          <w:p w:rsidR="00FC6818" w:rsidRDefault="00F653D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8,36</w:t>
            </w:r>
          </w:p>
        </w:tc>
      </w:tr>
      <w:tr w:rsidR="00FC6818" w:rsidTr="0046051A">
        <w:tc>
          <w:tcPr>
            <w:tcW w:w="1278" w:type="dxa"/>
          </w:tcPr>
          <w:p w:rsidR="00FC6818" w:rsidRDefault="00FC6818" w:rsidP="004D63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:rsidR="00FC6818" w:rsidRDefault="0059785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2 iki 5</w:t>
            </w:r>
          </w:p>
        </w:tc>
        <w:tc>
          <w:tcPr>
            <w:tcW w:w="1440" w:type="dxa"/>
          </w:tcPr>
          <w:p w:rsidR="00FC6818" w:rsidRDefault="00F653D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4,73</w:t>
            </w:r>
          </w:p>
        </w:tc>
        <w:tc>
          <w:tcPr>
            <w:tcW w:w="1890" w:type="dxa"/>
          </w:tcPr>
          <w:p w:rsidR="00FC6818" w:rsidRDefault="007438EA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0,1-1,0</w:t>
            </w:r>
          </w:p>
        </w:tc>
        <w:tc>
          <w:tcPr>
            <w:tcW w:w="2504" w:type="dxa"/>
          </w:tcPr>
          <w:p w:rsidR="00FC6818" w:rsidRDefault="007438EA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0,1-1,0</w:t>
            </w:r>
          </w:p>
        </w:tc>
        <w:tc>
          <w:tcPr>
            <w:tcW w:w="1546" w:type="dxa"/>
          </w:tcPr>
          <w:p w:rsidR="00FC6818" w:rsidRDefault="00146F8A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</w:t>
            </w:r>
            <w:r w:rsidR="00FD5051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2250" w:type="dxa"/>
          </w:tcPr>
          <w:p w:rsidR="00FC6818" w:rsidRDefault="00A46341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</w:t>
            </w:r>
            <w:r w:rsidR="00FD5051">
              <w:rPr>
                <w:sz w:val="24"/>
                <w:szCs w:val="24"/>
                <w:lang w:val="lt-LT"/>
              </w:rPr>
              <w:t>1,12</w:t>
            </w:r>
          </w:p>
        </w:tc>
        <w:tc>
          <w:tcPr>
            <w:tcW w:w="1620" w:type="dxa"/>
          </w:tcPr>
          <w:p w:rsidR="00FC6818" w:rsidRDefault="00F653D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9,35</w:t>
            </w:r>
          </w:p>
        </w:tc>
      </w:tr>
      <w:tr w:rsidR="00597859" w:rsidTr="0046051A">
        <w:tc>
          <w:tcPr>
            <w:tcW w:w="1278" w:type="dxa"/>
          </w:tcPr>
          <w:p w:rsidR="00597859" w:rsidRDefault="00597859" w:rsidP="004D63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:rsidR="00597859" w:rsidRDefault="0059785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5 iki 10</w:t>
            </w:r>
          </w:p>
        </w:tc>
        <w:tc>
          <w:tcPr>
            <w:tcW w:w="1440" w:type="dxa"/>
          </w:tcPr>
          <w:p w:rsidR="00597859" w:rsidRDefault="00F653D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4,8</w:t>
            </w:r>
          </w:p>
        </w:tc>
        <w:tc>
          <w:tcPr>
            <w:tcW w:w="1890" w:type="dxa"/>
          </w:tcPr>
          <w:p w:rsidR="00597859" w:rsidRDefault="007438EA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</w:t>
            </w:r>
            <w:r w:rsidR="00E16797">
              <w:rPr>
                <w:sz w:val="24"/>
                <w:szCs w:val="24"/>
                <w:lang w:val="lt-LT"/>
              </w:rPr>
              <w:t>,0</w:t>
            </w:r>
          </w:p>
        </w:tc>
        <w:tc>
          <w:tcPr>
            <w:tcW w:w="2504" w:type="dxa"/>
          </w:tcPr>
          <w:p w:rsidR="00597859" w:rsidRDefault="007438EA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0,1-1,5</w:t>
            </w:r>
          </w:p>
        </w:tc>
        <w:tc>
          <w:tcPr>
            <w:tcW w:w="1546" w:type="dxa"/>
          </w:tcPr>
          <w:p w:rsidR="00597859" w:rsidRDefault="007438EA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</w:t>
            </w:r>
            <w:r w:rsidR="00146F8A">
              <w:rPr>
                <w:sz w:val="24"/>
                <w:szCs w:val="24"/>
                <w:lang w:val="lt-LT"/>
              </w:rPr>
              <w:t>1,4</w:t>
            </w:r>
          </w:p>
        </w:tc>
        <w:tc>
          <w:tcPr>
            <w:tcW w:w="2250" w:type="dxa"/>
          </w:tcPr>
          <w:p w:rsidR="00597859" w:rsidRDefault="00A46341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</w:t>
            </w:r>
            <w:r w:rsidR="00FD5051">
              <w:rPr>
                <w:sz w:val="24"/>
                <w:szCs w:val="24"/>
                <w:lang w:val="lt-LT"/>
              </w:rPr>
              <w:t>1,75</w:t>
            </w:r>
          </w:p>
        </w:tc>
        <w:tc>
          <w:tcPr>
            <w:tcW w:w="1620" w:type="dxa"/>
          </w:tcPr>
          <w:p w:rsidR="00597859" w:rsidRDefault="00F653D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10,45</w:t>
            </w:r>
          </w:p>
        </w:tc>
      </w:tr>
      <w:tr w:rsidR="00597859" w:rsidTr="0046051A">
        <w:tc>
          <w:tcPr>
            <w:tcW w:w="1278" w:type="dxa"/>
          </w:tcPr>
          <w:p w:rsidR="00597859" w:rsidRDefault="00597859" w:rsidP="004D63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:rsidR="00597859" w:rsidRDefault="0059785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Daugiau kaip 10 </w:t>
            </w:r>
          </w:p>
        </w:tc>
        <w:tc>
          <w:tcPr>
            <w:tcW w:w="1440" w:type="dxa"/>
          </w:tcPr>
          <w:p w:rsidR="00597859" w:rsidRDefault="00F653D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5,01</w:t>
            </w:r>
          </w:p>
        </w:tc>
        <w:tc>
          <w:tcPr>
            <w:tcW w:w="1890" w:type="dxa"/>
          </w:tcPr>
          <w:p w:rsidR="00597859" w:rsidRDefault="00E16797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0,1-1,0</w:t>
            </w:r>
          </w:p>
        </w:tc>
        <w:tc>
          <w:tcPr>
            <w:tcW w:w="2504" w:type="dxa"/>
          </w:tcPr>
          <w:p w:rsidR="00597859" w:rsidRDefault="00E16797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0,1-2,0</w:t>
            </w:r>
          </w:p>
        </w:tc>
        <w:tc>
          <w:tcPr>
            <w:tcW w:w="1546" w:type="dxa"/>
          </w:tcPr>
          <w:p w:rsidR="00597859" w:rsidRDefault="00146F8A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0,1-1,4</w:t>
            </w:r>
          </w:p>
        </w:tc>
        <w:tc>
          <w:tcPr>
            <w:tcW w:w="2250" w:type="dxa"/>
          </w:tcPr>
          <w:p w:rsidR="00597859" w:rsidRDefault="00B5441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0,1-2,</w:t>
            </w:r>
            <w:r w:rsidR="00FD5051"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620" w:type="dxa"/>
          </w:tcPr>
          <w:p w:rsidR="00597859" w:rsidRDefault="00BE36B5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F653D9">
              <w:rPr>
                <w:sz w:val="24"/>
                <w:szCs w:val="24"/>
                <w:lang w:val="lt-LT"/>
              </w:rPr>
              <w:t>1,55</w:t>
            </w:r>
          </w:p>
        </w:tc>
      </w:tr>
      <w:tr w:rsidR="00597859" w:rsidTr="0046051A">
        <w:tc>
          <w:tcPr>
            <w:tcW w:w="1278" w:type="dxa"/>
          </w:tcPr>
          <w:p w:rsidR="00597859" w:rsidRDefault="0059785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1530" w:type="dxa"/>
          </w:tcPr>
          <w:p w:rsidR="00597859" w:rsidRDefault="0059785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2</w:t>
            </w:r>
          </w:p>
        </w:tc>
        <w:tc>
          <w:tcPr>
            <w:tcW w:w="1440" w:type="dxa"/>
          </w:tcPr>
          <w:p w:rsidR="00597859" w:rsidRDefault="00F653D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4,3</w:t>
            </w:r>
          </w:p>
        </w:tc>
        <w:tc>
          <w:tcPr>
            <w:tcW w:w="1890" w:type="dxa"/>
          </w:tcPr>
          <w:p w:rsidR="00597859" w:rsidRDefault="001939AF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0,1-1,0</w:t>
            </w:r>
          </w:p>
        </w:tc>
        <w:tc>
          <w:tcPr>
            <w:tcW w:w="2504" w:type="dxa"/>
          </w:tcPr>
          <w:p w:rsidR="00597859" w:rsidRDefault="001939AF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0,1-0,5</w:t>
            </w:r>
          </w:p>
        </w:tc>
        <w:tc>
          <w:tcPr>
            <w:tcW w:w="1546" w:type="dxa"/>
          </w:tcPr>
          <w:p w:rsidR="00597859" w:rsidRDefault="00012A93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0,1-1,4</w:t>
            </w:r>
          </w:p>
        </w:tc>
        <w:tc>
          <w:tcPr>
            <w:tcW w:w="2250" w:type="dxa"/>
          </w:tcPr>
          <w:p w:rsidR="00597859" w:rsidRDefault="00C44DD6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</w:t>
            </w:r>
            <w:r w:rsidR="00053914">
              <w:rPr>
                <w:sz w:val="24"/>
                <w:szCs w:val="24"/>
                <w:lang w:val="lt-LT"/>
              </w:rPr>
              <w:t>0,83</w:t>
            </w:r>
          </w:p>
        </w:tc>
        <w:tc>
          <w:tcPr>
            <w:tcW w:w="1620" w:type="dxa"/>
          </w:tcPr>
          <w:p w:rsidR="00597859" w:rsidRDefault="00F653D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8,03</w:t>
            </w:r>
          </w:p>
        </w:tc>
      </w:tr>
      <w:tr w:rsidR="00597859" w:rsidTr="0046051A">
        <w:tc>
          <w:tcPr>
            <w:tcW w:w="1278" w:type="dxa"/>
          </w:tcPr>
          <w:p w:rsidR="00597859" w:rsidRDefault="00597859" w:rsidP="004D63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:rsidR="00597859" w:rsidRDefault="0059785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2 iki 5</w:t>
            </w:r>
          </w:p>
        </w:tc>
        <w:tc>
          <w:tcPr>
            <w:tcW w:w="1440" w:type="dxa"/>
          </w:tcPr>
          <w:p w:rsidR="00597859" w:rsidRDefault="00F653D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4,35</w:t>
            </w:r>
          </w:p>
        </w:tc>
        <w:tc>
          <w:tcPr>
            <w:tcW w:w="1890" w:type="dxa"/>
          </w:tcPr>
          <w:p w:rsidR="00597859" w:rsidRDefault="001939AF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0,1-1,0</w:t>
            </w:r>
          </w:p>
        </w:tc>
        <w:tc>
          <w:tcPr>
            <w:tcW w:w="2504" w:type="dxa"/>
          </w:tcPr>
          <w:p w:rsidR="00597859" w:rsidRDefault="001939AF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0,1-0,5</w:t>
            </w:r>
          </w:p>
        </w:tc>
        <w:tc>
          <w:tcPr>
            <w:tcW w:w="1546" w:type="dxa"/>
          </w:tcPr>
          <w:p w:rsidR="00597859" w:rsidRDefault="00012A93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0,1-1,4</w:t>
            </w:r>
          </w:p>
        </w:tc>
        <w:tc>
          <w:tcPr>
            <w:tcW w:w="2250" w:type="dxa"/>
          </w:tcPr>
          <w:p w:rsidR="00597859" w:rsidRDefault="00C44DD6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</w:t>
            </w:r>
            <w:r w:rsidR="00FB2913">
              <w:rPr>
                <w:sz w:val="24"/>
                <w:szCs w:val="24"/>
                <w:lang w:val="lt-LT"/>
              </w:rPr>
              <w:t>0,89</w:t>
            </w:r>
          </w:p>
        </w:tc>
        <w:tc>
          <w:tcPr>
            <w:tcW w:w="1620" w:type="dxa"/>
          </w:tcPr>
          <w:p w:rsidR="00597859" w:rsidRDefault="00F653D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8,14</w:t>
            </w:r>
          </w:p>
        </w:tc>
      </w:tr>
      <w:tr w:rsidR="00597859" w:rsidTr="0046051A">
        <w:tc>
          <w:tcPr>
            <w:tcW w:w="1278" w:type="dxa"/>
          </w:tcPr>
          <w:p w:rsidR="00597859" w:rsidRDefault="00597859" w:rsidP="004D63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:rsidR="00597859" w:rsidRDefault="0059785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5 iki 10</w:t>
            </w:r>
          </w:p>
        </w:tc>
        <w:tc>
          <w:tcPr>
            <w:tcW w:w="1440" w:type="dxa"/>
          </w:tcPr>
          <w:p w:rsidR="00597859" w:rsidRDefault="00F653D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4,43</w:t>
            </w:r>
          </w:p>
        </w:tc>
        <w:tc>
          <w:tcPr>
            <w:tcW w:w="1890" w:type="dxa"/>
          </w:tcPr>
          <w:p w:rsidR="00597859" w:rsidRDefault="001939AF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0,1-1,0</w:t>
            </w:r>
          </w:p>
        </w:tc>
        <w:tc>
          <w:tcPr>
            <w:tcW w:w="2504" w:type="dxa"/>
          </w:tcPr>
          <w:p w:rsidR="00597859" w:rsidRDefault="00012A93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0,1-0,54</w:t>
            </w:r>
          </w:p>
        </w:tc>
        <w:tc>
          <w:tcPr>
            <w:tcW w:w="1546" w:type="dxa"/>
          </w:tcPr>
          <w:p w:rsidR="00597859" w:rsidRDefault="00012A93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0,1-1,4</w:t>
            </w:r>
          </w:p>
        </w:tc>
        <w:tc>
          <w:tcPr>
            <w:tcW w:w="2250" w:type="dxa"/>
          </w:tcPr>
          <w:p w:rsidR="00597859" w:rsidRDefault="00C44DD6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</w:t>
            </w:r>
            <w:r w:rsidR="00FB2913">
              <w:rPr>
                <w:sz w:val="24"/>
                <w:szCs w:val="24"/>
                <w:lang w:val="lt-LT"/>
              </w:rPr>
              <w:t>0,99</w:t>
            </w:r>
          </w:p>
        </w:tc>
        <w:tc>
          <w:tcPr>
            <w:tcW w:w="1620" w:type="dxa"/>
          </w:tcPr>
          <w:p w:rsidR="00597859" w:rsidRDefault="00F653D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8,36</w:t>
            </w:r>
          </w:p>
        </w:tc>
      </w:tr>
      <w:tr w:rsidR="00597859" w:rsidTr="0046051A">
        <w:tc>
          <w:tcPr>
            <w:tcW w:w="1278" w:type="dxa"/>
          </w:tcPr>
          <w:p w:rsidR="00597859" w:rsidRDefault="00597859" w:rsidP="004D63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:rsidR="00597859" w:rsidRDefault="0059785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Daugiau kaip 10</w:t>
            </w:r>
          </w:p>
        </w:tc>
        <w:tc>
          <w:tcPr>
            <w:tcW w:w="1440" w:type="dxa"/>
          </w:tcPr>
          <w:p w:rsidR="00597859" w:rsidRDefault="00F653D9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4,49</w:t>
            </w:r>
          </w:p>
        </w:tc>
        <w:tc>
          <w:tcPr>
            <w:tcW w:w="1890" w:type="dxa"/>
          </w:tcPr>
          <w:p w:rsidR="00597859" w:rsidRDefault="001939AF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0,1-1,0</w:t>
            </w:r>
          </w:p>
        </w:tc>
        <w:tc>
          <w:tcPr>
            <w:tcW w:w="2504" w:type="dxa"/>
          </w:tcPr>
          <w:p w:rsidR="00597859" w:rsidRDefault="00012A93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0,1-0,73</w:t>
            </w:r>
          </w:p>
        </w:tc>
        <w:tc>
          <w:tcPr>
            <w:tcW w:w="1546" w:type="dxa"/>
          </w:tcPr>
          <w:p w:rsidR="00597859" w:rsidRDefault="00012A93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0,1-1,4</w:t>
            </w:r>
          </w:p>
        </w:tc>
        <w:tc>
          <w:tcPr>
            <w:tcW w:w="2250" w:type="dxa"/>
          </w:tcPr>
          <w:p w:rsidR="00597859" w:rsidRDefault="001939AF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</w:t>
            </w:r>
            <w:r w:rsidR="00C44DD6">
              <w:rPr>
                <w:sz w:val="24"/>
                <w:szCs w:val="24"/>
                <w:lang w:val="lt-LT"/>
              </w:rPr>
              <w:t>1,</w:t>
            </w:r>
            <w:r w:rsidR="00FB2913"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1620" w:type="dxa"/>
          </w:tcPr>
          <w:p w:rsidR="00597859" w:rsidRDefault="00BE36B5" w:rsidP="004D639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8,</w:t>
            </w:r>
            <w:r w:rsidR="00F653D9">
              <w:rPr>
                <w:sz w:val="24"/>
                <w:szCs w:val="24"/>
                <w:lang w:val="lt-LT"/>
              </w:rPr>
              <w:t>8</w:t>
            </w:r>
          </w:p>
        </w:tc>
      </w:tr>
    </w:tbl>
    <w:p w:rsidR="00FC6818" w:rsidRPr="00284498" w:rsidRDefault="00FC6818" w:rsidP="00FC6818">
      <w:pPr>
        <w:rPr>
          <w:sz w:val="24"/>
          <w:szCs w:val="24"/>
          <w:lang w:val="lt-LT"/>
        </w:rPr>
      </w:pPr>
    </w:p>
    <w:p w:rsidR="00FC6818" w:rsidRPr="00012A93" w:rsidRDefault="00FC6818">
      <w:pPr>
        <w:rPr>
          <w:i/>
          <w:sz w:val="24"/>
          <w:szCs w:val="24"/>
          <w:lang w:val="lt-LT"/>
        </w:rPr>
      </w:pPr>
    </w:p>
    <w:p w:rsidR="00597859" w:rsidRDefault="00597859">
      <w:pPr>
        <w:rPr>
          <w:sz w:val="24"/>
          <w:szCs w:val="24"/>
          <w:lang w:val="lt-LT"/>
        </w:rPr>
      </w:pPr>
    </w:p>
    <w:p w:rsidR="00597859" w:rsidRDefault="00597859">
      <w:pPr>
        <w:rPr>
          <w:sz w:val="24"/>
          <w:szCs w:val="24"/>
          <w:lang w:val="lt-LT"/>
        </w:rPr>
      </w:pPr>
    </w:p>
    <w:p w:rsidR="00597859" w:rsidRDefault="00597859">
      <w:pPr>
        <w:rPr>
          <w:sz w:val="24"/>
          <w:szCs w:val="24"/>
          <w:lang w:val="lt-LT"/>
        </w:rPr>
      </w:pPr>
    </w:p>
    <w:p w:rsidR="00432022" w:rsidRPr="00FE1823" w:rsidRDefault="00432022" w:rsidP="0043202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Josvainių socialinio ir ugdymo</w:t>
      </w:r>
      <w:r w:rsidRPr="00FE1823">
        <w:rPr>
          <w:sz w:val="24"/>
          <w:szCs w:val="24"/>
          <w:lang w:val="lt-LT"/>
        </w:rPr>
        <w:t xml:space="preserve"> centro</w:t>
      </w:r>
    </w:p>
    <w:p w:rsidR="00432022" w:rsidRDefault="00432022" w:rsidP="0043202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darbuotojų apmokėjimo sistemos </w:t>
      </w:r>
    </w:p>
    <w:p w:rsidR="00432022" w:rsidRDefault="00432022" w:rsidP="00432022">
      <w:pPr>
        <w:ind w:left="86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4 priedas</w:t>
      </w:r>
    </w:p>
    <w:p w:rsidR="00432022" w:rsidRDefault="00432022" w:rsidP="00432022">
      <w:pPr>
        <w:rPr>
          <w:sz w:val="24"/>
          <w:szCs w:val="24"/>
          <w:lang w:val="lt-LT"/>
        </w:rPr>
      </w:pPr>
    </w:p>
    <w:p w:rsidR="00432022" w:rsidRDefault="00432022" w:rsidP="00432022">
      <w:pPr>
        <w:rPr>
          <w:sz w:val="24"/>
          <w:szCs w:val="24"/>
          <w:lang w:val="lt-LT"/>
        </w:rPr>
      </w:pPr>
    </w:p>
    <w:p w:rsidR="00432022" w:rsidRPr="00284498" w:rsidRDefault="00432022" w:rsidP="00432022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JOSVAINIŲ SOCIALINIO IR UGDYMO</w:t>
      </w:r>
      <w:r w:rsidRPr="00284498">
        <w:rPr>
          <w:b/>
          <w:sz w:val="24"/>
          <w:szCs w:val="24"/>
          <w:lang w:val="lt-LT"/>
        </w:rPr>
        <w:t xml:space="preserve"> CENTRO </w:t>
      </w:r>
      <w:r>
        <w:rPr>
          <w:b/>
          <w:sz w:val="24"/>
          <w:szCs w:val="24"/>
          <w:lang w:val="lt-LT"/>
        </w:rPr>
        <w:t>KVALIFIKUOTŲ DARBUOTOJŲ</w:t>
      </w:r>
      <w:r w:rsidRPr="00284498">
        <w:rPr>
          <w:b/>
          <w:sz w:val="24"/>
          <w:szCs w:val="24"/>
          <w:lang w:val="lt-LT"/>
        </w:rPr>
        <w:t xml:space="preserve"> PAREIGINĖS ALGOS  </w:t>
      </w:r>
    </w:p>
    <w:p w:rsidR="00432022" w:rsidRPr="00284498" w:rsidRDefault="00432022" w:rsidP="00432022">
      <w:pPr>
        <w:rPr>
          <w:b/>
          <w:sz w:val="24"/>
          <w:szCs w:val="24"/>
          <w:lang w:val="lt-LT"/>
        </w:rPr>
      </w:pPr>
      <w:r w:rsidRPr="00284498">
        <w:rPr>
          <w:b/>
          <w:sz w:val="24"/>
          <w:szCs w:val="24"/>
          <w:lang w:val="lt-LT"/>
        </w:rPr>
        <w:t xml:space="preserve">                                                                      </w:t>
      </w:r>
      <w:r>
        <w:rPr>
          <w:b/>
          <w:sz w:val="24"/>
          <w:szCs w:val="24"/>
          <w:lang w:val="lt-LT"/>
        </w:rPr>
        <w:t xml:space="preserve">           </w:t>
      </w:r>
      <w:r w:rsidRPr="00284498">
        <w:rPr>
          <w:b/>
          <w:sz w:val="24"/>
          <w:szCs w:val="24"/>
          <w:lang w:val="lt-LT"/>
        </w:rPr>
        <w:t>PASTOVIOSIOS DALIES KOEFICIENTAI</w:t>
      </w:r>
    </w:p>
    <w:p w:rsidR="00432022" w:rsidRDefault="00432022" w:rsidP="00432022">
      <w:pPr>
        <w:rPr>
          <w:sz w:val="24"/>
          <w:szCs w:val="24"/>
          <w:lang w:val="lt-LT"/>
        </w:rPr>
      </w:pPr>
    </w:p>
    <w:p w:rsidR="00432022" w:rsidRDefault="00432022" w:rsidP="00432022">
      <w:pPr>
        <w:rPr>
          <w:sz w:val="24"/>
          <w:szCs w:val="24"/>
          <w:lang w:val="lt-LT"/>
        </w:rPr>
      </w:pPr>
    </w:p>
    <w:p w:rsidR="00432022" w:rsidRDefault="00432022" w:rsidP="00432022">
      <w:pPr>
        <w:rPr>
          <w:sz w:val="24"/>
          <w:szCs w:val="24"/>
          <w:lang w:val="lt-LT"/>
        </w:rPr>
      </w:pPr>
    </w:p>
    <w:tbl>
      <w:tblPr>
        <w:tblStyle w:val="Lentelstinklelis"/>
        <w:tblW w:w="14058" w:type="dxa"/>
        <w:tblLayout w:type="fixed"/>
        <w:tblLook w:val="04A0" w:firstRow="1" w:lastRow="0" w:firstColumn="1" w:lastColumn="0" w:noHBand="0" w:noVBand="1"/>
      </w:tblPr>
      <w:tblGrid>
        <w:gridCol w:w="1278"/>
        <w:gridCol w:w="1530"/>
        <w:gridCol w:w="1980"/>
        <w:gridCol w:w="2430"/>
        <w:gridCol w:w="2340"/>
        <w:gridCol w:w="2880"/>
        <w:gridCol w:w="1620"/>
      </w:tblGrid>
      <w:tr w:rsidR="00432022" w:rsidTr="0010523F">
        <w:trPr>
          <w:trHeight w:val="281"/>
        </w:trPr>
        <w:tc>
          <w:tcPr>
            <w:tcW w:w="1278" w:type="dxa"/>
            <w:vMerge w:val="restart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Pareigybės lygis</w:t>
            </w:r>
          </w:p>
        </w:tc>
        <w:tc>
          <w:tcPr>
            <w:tcW w:w="1530" w:type="dxa"/>
            <w:vMerge w:val="restart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Profesinio  darbo patirtis (metais)</w:t>
            </w:r>
          </w:p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630" w:type="dxa"/>
            <w:gridSpan w:val="4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Pastoviosios dalies nustatymo kriterijai ir jų vertinimo bei didinimo reikšmės</w:t>
            </w:r>
          </w:p>
        </w:tc>
        <w:tc>
          <w:tcPr>
            <w:tcW w:w="162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Pastoviosios dalies koeficientas (</w:t>
            </w:r>
            <w:proofErr w:type="spellStart"/>
            <w:r>
              <w:rPr>
                <w:sz w:val="24"/>
                <w:szCs w:val="24"/>
                <w:lang w:val="lt-LT"/>
              </w:rPr>
              <w:t>max</w:t>
            </w:r>
            <w:proofErr w:type="spellEnd"/>
            <w:r>
              <w:rPr>
                <w:sz w:val="24"/>
                <w:szCs w:val="24"/>
                <w:lang w:val="lt-LT"/>
              </w:rPr>
              <w:t>)</w:t>
            </w:r>
          </w:p>
        </w:tc>
      </w:tr>
      <w:tr w:rsidR="00432022" w:rsidTr="0010523F">
        <w:trPr>
          <w:trHeight w:val="542"/>
        </w:trPr>
        <w:tc>
          <w:tcPr>
            <w:tcW w:w="1278" w:type="dxa"/>
            <w:vMerge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vMerge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</w:tcPr>
          <w:p w:rsidR="00432022" w:rsidRPr="00FD35D7" w:rsidRDefault="00432022" w:rsidP="0010523F">
            <w:pPr>
              <w:rPr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Profesinio darbo patirtis ir pareigybės lygis</w:t>
            </w:r>
          </w:p>
        </w:tc>
        <w:tc>
          <w:tcPr>
            <w:tcW w:w="2430" w:type="dxa"/>
          </w:tcPr>
          <w:p w:rsidR="00432022" w:rsidRPr="00FD35D7" w:rsidRDefault="00432022" w:rsidP="0010523F">
            <w:pPr>
              <w:rPr>
                <w:lang w:val="lt-LT"/>
              </w:rPr>
            </w:pPr>
            <w:r>
              <w:rPr>
                <w:lang w:val="lt-LT"/>
              </w:rPr>
              <w:t>Veiklos įvairiapusiškumas ir sudėtingumas</w:t>
            </w:r>
          </w:p>
        </w:tc>
        <w:tc>
          <w:tcPr>
            <w:tcW w:w="2340" w:type="dxa"/>
          </w:tcPr>
          <w:p w:rsidR="00432022" w:rsidRPr="00FD35D7" w:rsidRDefault="00432022" w:rsidP="0010523F">
            <w:pPr>
              <w:rPr>
                <w:lang w:val="lt-LT"/>
              </w:rPr>
            </w:pPr>
            <w:r>
              <w:rPr>
                <w:lang w:val="lt-LT"/>
              </w:rPr>
              <w:t>Darbo krūvis, atsakomybės  lygis</w:t>
            </w:r>
          </w:p>
        </w:tc>
        <w:tc>
          <w:tcPr>
            <w:tcW w:w="2880" w:type="dxa"/>
          </w:tcPr>
          <w:p w:rsidR="00432022" w:rsidRDefault="00432022" w:rsidP="0010523F">
            <w:pPr>
              <w:rPr>
                <w:lang w:val="lt-LT"/>
              </w:rPr>
            </w:pPr>
            <w:r>
              <w:rPr>
                <w:lang w:val="lt-LT"/>
              </w:rPr>
              <w:t>Papildomų įgūdžių ir svarbių einamoms pareigoms žinių turėjimas</w:t>
            </w:r>
          </w:p>
          <w:p w:rsidR="00432022" w:rsidRPr="00FD35D7" w:rsidRDefault="00432022" w:rsidP="0010523F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</w:p>
        </w:tc>
      </w:tr>
      <w:tr w:rsidR="00432022" w:rsidTr="0010523F">
        <w:tc>
          <w:tcPr>
            <w:tcW w:w="1278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C</w:t>
            </w:r>
          </w:p>
        </w:tc>
        <w:tc>
          <w:tcPr>
            <w:tcW w:w="153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2</w:t>
            </w:r>
          </w:p>
        </w:tc>
        <w:tc>
          <w:tcPr>
            <w:tcW w:w="1980" w:type="dxa"/>
          </w:tcPr>
          <w:p w:rsidR="00432022" w:rsidRDefault="00CC0618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4,0</w:t>
            </w:r>
          </w:p>
        </w:tc>
        <w:tc>
          <w:tcPr>
            <w:tcW w:w="243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0,1-0,4</w:t>
            </w:r>
          </w:p>
        </w:tc>
        <w:tc>
          <w:tcPr>
            <w:tcW w:w="234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</w:t>
            </w:r>
            <w:r w:rsidR="00220B59">
              <w:rPr>
                <w:sz w:val="24"/>
                <w:szCs w:val="24"/>
                <w:lang w:val="lt-LT"/>
              </w:rPr>
              <w:t>0,84</w:t>
            </w:r>
          </w:p>
        </w:tc>
        <w:tc>
          <w:tcPr>
            <w:tcW w:w="288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0,1-0,59</w:t>
            </w:r>
          </w:p>
        </w:tc>
        <w:tc>
          <w:tcPr>
            <w:tcW w:w="162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</w:t>
            </w:r>
            <w:r w:rsidR="00CC0618">
              <w:rPr>
                <w:sz w:val="24"/>
                <w:szCs w:val="24"/>
                <w:lang w:val="lt-LT"/>
              </w:rPr>
              <w:t>83</w:t>
            </w:r>
          </w:p>
        </w:tc>
      </w:tr>
      <w:tr w:rsidR="00432022" w:rsidTr="0010523F">
        <w:tc>
          <w:tcPr>
            <w:tcW w:w="1278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2 iki 5</w:t>
            </w:r>
          </w:p>
        </w:tc>
        <w:tc>
          <w:tcPr>
            <w:tcW w:w="1980" w:type="dxa"/>
          </w:tcPr>
          <w:p w:rsidR="00432022" w:rsidRDefault="00CC0618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4,03</w:t>
            </w:r>
          </w:p>
        </w:tc>
        <w:tc>
          <w:tcPr>
            <w:tcW w:w="243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0,1-0,4</w:t>
            </w:r>
          </w:p>
        </w:tc>
        <w:tc>
          <w:tcPr>
            <w:tcW w:w="234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</w:t>
            </w:r>
            <w:r w:rsidR="00220B59">
              <w:rPr>
                <w:sz w:val="24"/>
                <w:szCs w:val="24"/>
                <w:lang w:val="lt-LT"/>
              </w:rPr>
              <w:t>0,85</w:t>
            </w:r>
          </w:p>
        </w:tc>
        <w:tc>
          <w:tcPr>
            <w:tcW w:w="288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0,1-0,66</w:t>
            </w:r>
          </w:p>
        </w:tc>
        <w:tc>
          <w:tcPr>
            <w:tcW w:w="162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</w:t>
            </w:r>
            <w:r w:rsidR="00CC0618">
              <w:rPr>
                <w:sz w:val="24"/>
                <w:szCs w:val="24"/>
                <w:lang w:val="lt-LT"/>
              </w:rPr>
              <w:t>94</w:t>
            </w:r>
          </w:p>
        </w:tc>
      </w:tr>
      <w:tr w:rsidR="00432022" w:rsidTr="0010523F">
        <w:tc>
          <w:tcPr>
            <w:tcW w:w="1278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5 iki 10</w:t>
            </w:r>
          </w:p>
        </w:tc>
        <w:tc>
          <w:tcPr>
            <w:tcW w:w="1980" w:type="dxa"/>
          </w:tcPr>
          <w:p w:rsidR="00432022" w:rsidRDefault="00CC0618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4,06</w:t>
            </w:r>
          </w:p>
        </w:tc>
        <w:tc>
          <w:tcPr>
            <w:tcW w:w="243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0,1-0,4</w:t>
            </w:r>
          </w:p>
        </w:tc>
        <w:tc>
          <w:tcPr>
            <w:tcW w:w="234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</w:t>
            </w:r>
            <w:r w:rsidR="00220B59">
              <w:rPr>
                <w:sz w:val="24"/>
                <w:szCs w:val="24"/>
                <w:lang w:val="lt-LT"/>
              </w:rPr>
              <w:t>0,86</w:t>
            </w:r>
          </w:p>
        </w:tc>
        <w:tc>
          <w:tcPr>
            <w:tcW w:w="288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0,1-0,84</w:t>
            </w:r>
          </w:p>
        </w:tc>
        <w:tc>
          <w:tcPr>
            <w:tcW w:w="1620" w:type="dxa"/>
          </w:tcPr>
          <w:p w:rsidR="00432022" w:rsidRDefault="00CC0618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6,16</w:t>
            </w:r>
          </w:p>
        </w:tc>
      </w:tr>
      <w:tr w:rsidR="00432022" w:rsidTr="0010523F">
        <w:tc>
          <w:tcPr>
            <w:tcW w:w="1278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Daugiau kaip 10 </w:t>
            </w:r>
          </w:p>
        </w:tc>
        <w:tc>
          <w:tcPr>
            <w:tcW w:w="1980" w:type="dxa"/>
          </w:tcPr>
          <w:p w:rsidR="00432022" w:rsidRDefault="00CC0618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4,08</w:t>
            </w:r>
          </w:p>
        </w:tc>
        <w:tc>
          <w:tcPr>
            <w:tcW w:w="243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0,1-0,4</w:t>
            </w:r>
          </w:p>
        </w:tc>
        <w:tc>
          <w:tcPr>
            <w:tcW w:w="234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0,1-1,0</w:t>
            </w:r>
          </w:p>
        </w:tc>
        <w:tc>
          <w:tcPr>
            <w:tcW w:w="288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0,1-2,22</w:t>
            </w:r>
          </w:p>
        </w:tc>
        <w:tc>
          <w:tcPr>
            <w:tcW w:w="1620" w:type="dxa"/>
          </w:tcPr>
          <w:p w:rsidR="00432022" w:rsidRDefault="00432022" w:rsidP="001052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7,</w:t>
            </w:r>
            <w:r w:rsidR="00CC0618">
              <w:rPr>
                <w:sz w:val="24"/>
                <w:szCs w:val="24"/>
                <w:lang w:val="lt-LT"/>
              </w:rPr>
              <w:t>7</w:t>
            </w:r>
          </w:p>
        </w:tc>
      </w:tr>
    </w:tbl>
    <w:p w:rsidR="00432022" w:rsidRPr="00284498" w:rsidRDefault="00432022" w:rsidP="00432022">
      <w:pPr>
        <w:rPr>
          <w:sz w:val="24"/>
          <w:szCs w:val="24"/>
          <w:lang w:val="lt-LT"/>
        </w:rPr>
      </w:pPr>
    </w:p>
    <w:p w:rsidR="00432022" w:rsidRPr="00312196" w:rsidRDefault="00432022" w:rsidP="00432022">
      <w:pPr>
        <w:rPr>
          <w:i/>
          <w:sz w:val="24"/>
          <w:szCs w:val="24"/>
          <w:lang w:val="lt-LT"/>
        </w:rPr>
      </w:pPr>
    </w:p>
    <w:p w:rsidR="00432022" w:rsidRDefault="00432022" w:rsidP="00432022">
      <w:pPr>
        <w:rPr>
          <w:sz w:val="24"/>
          <w:szCs w:val="24"/>
          <w:lang w:val="lt-LT"/>
        </w:rPr>
      </w:pPr>
    </w:p>
    <w:p w:rsidR="00432022" w:rsidRDefault="00432022" w:rsidP="00432022">
      <w:pPr>
        <w:rPr>
          <w:sz w:val="24"/>
          <w:szCs w:val="24"/>
          <w:lang w:val="lt-LT"/>
        </w:rPr>
      </w:pPr>
    </w:p>
    <w:p w:rsidR="00432022" w:rsidRDefault="00432022" w:rsidP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2B3E71" w:rsidRPr="00FE1823" w:rsidRDefault="002B3E71" w:rsidP="002B3E7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                                                                                                                                      Josvainių socialinio ir ugdymo</w:t>
      </w:r>
      <w:r w:rsidRPr="00FE1823">
        <w:rPr>
          <w:sz w:val="24"/>
          <w:szCs w:val="24"/>
          <w:lang w:val="lt-LT"/>
        </w:rPr>
        <w:t xml:space="preserve"> centro</w:t>
      </w:r>
    </w:p>
    <w:p w:rsidR="002B3E71" w:rsidRDefault="002B3E71" w:rsidP="002B3E7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darbuotojų apmokėjimo sistemos </w:t>
      </w:r>
    </w:p>
    <w:p w:rsidR="002B3E71" w:rsidRDefault="002B3E71" w:rsidP="002B3E71">
      <w:pPr>
        <w:ind w:left="86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5 priedas</w:t>
      </w:r>
    </w:p>
    <w:p w:rsidR="002B3E71" w:rsidRDefault="002B3E71" w:rsidP="002B3E71">
      <w:pPr>
        <w:rPr>
          <w:sz w:val="24"/>
          <w:szCs w:val="24"/>
          <w:lang w:val="lt-LT"/>
        </w:rPr>
      </w:pPr>
    </w:p>
    <w:p w:rsidR="002B3E71" w:rsidRDefault="002B3E71" w:rsidP="002B3E71">
      <w:pPr>
        <w:rPr>
          <w:sz w:val="24"/>
          <w:szCs w:val="24"/>
          <w:lang w:val="lt-LT"/>
        </w:rPr>
      </w:pPr>
    </w:p>
    <w:p w:rsidR="002B3E71" w:rsidRPr="00284498" w:rsidRDefault="002B3E71" w:rsidP="002B3E7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JOSVAINIŲ SOCIALINIO IR UGDYMO</w:t>
      </w:r>
      <w:r w:rsidRPr="00284498">
        <w:rPr>
          <w:b/>
          <w:sz w:val="24"/>
          <w:szCs w:val="24"/>
          <w:lang w:val="lt-LT"/>
        </w:rPr>
        <w:t xml:space="preserve"> CENTRO </w:t>
      </w:r>
      <w:r>
        <w:rPr>
          <w:b/>
          <w:sz w:val="24"/>
          <w:szCs w:val="24"/>
          <w:lang w:val="lt-LT"/>
        </w:rPr>
        <w:t>VADOVŲ PAVADUOTOJŲ UGDYMUI PAREIGINĖS ALGOS PASTOVIOSIOS DALIES KOEFICIENTAI</w:t>
      </w:r>
    </w:p>
    <w:p w:rsidR="002B3E71" w:rsidRDefault="002B3E71" w:rsidP="002B3E71">
      <w:pPr>
        <w:jc w:val="center"/>
        <w:rPr>
          <w:sz w:val="24"/>
          <w:szCs w:val="24"/>
          <w:lang w:val="lt-LT"/>
        </w:rPr>
      </w:pPr>
    </w:p>
    <w:p w:rsidR="002B3E71" w:rsidRDefault="002B3E71" w:rsidP="002B3E71">
      <w:pPr>
        <w:jc w:val="center"/>
        <w:rPr>
          <w:sz w:val="24"/>
          <w:szCs w:val="24"/>
          <w:lang w:val="lt-LT"/>
        </w:rPr>
      </w:pPr>
    </w:p>
    <w:p w:rsidR="002B3E71" w:rsidRDefault="002B3E71" w:rsidP="002B3E71">
      <w:pPr>
        <w:rPr>
          <w:sz w:val="24"/>
          <w:szCs w:val="24"/>
          <w:lang w:val="lt-LT"/>
        </w:rPr>
      </w:pPr>
    </w:p>
    <w:tbl>
      <w:tblPr>
        <w:tblStyle w:val="Lentelstinklelis"/>
        <w:tblW w:w="1414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1843"/>
        <w:gridCol w:w="1417"/>
        <w:gridCol w:w="1843"/>
        <w:gridCol w:w="1701"/>
        <w:gridCol w:w="1701"/>
        <w:gridCol w:w="1276"/>
      </w:tblGrid>
      <w:tr w:rsidR="002B3E71" w:rsidRPr="006C72FB" w:rsidTr="0074438B">
        <w:trPr>
          <w:trHeight w:val="281"/>
        </w:trPr>
        <w:tc>
          <w:tcPr>
            <w:tcW w:w="1384" w:type="dxa"/>
            <w:vMerge w:val="restart"/>
          </w:tcPr>
          <w:p w:rsidR="002B3E71" w:rsidRPr="006C72FB" w:rsidRDefault="002B3E71" w:rsidP="0074438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Mokinių skaičius</w:t>
            </w:r>
          </w:p>
        </w:tc>
        <w:tc>
          <w:tcPr>
            <w:tcW w:w="1843" w:type="dxa"/>
            <w:vMerge w:val="restart"/>
          </w:tcPr>
          <w:p w:rsidR="002B3E71" w:rsidRDefault="002B3E71" w:rsidP="0074438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Pedagoginio darbo stažas</w:t>
            </w:r>
          </w:p>
          <w:p w:rsidR="002B3E71" w:rsidRPr="006C72FB" w:rsidRDefault="002B3E71" w:rsidP="0074438B">
            <w:pPr>
              <w:rPr>
                <w:b/>
                <w:i/>
                <w:lang w:val="lt-LT"/>
              </w:rPr>
            </w:pPr>
            <w:r w:rsidRPr="006C72FB">
              <w:rPr>
                <w:b/>
                <w:i/>
                <w:lang w:val="lt-LT"/>
              </w:rPr>
              <w:t xml:space="preserve"> (metais)</w:t>
            </w:r>
          </w:p>
        </w:tc>
        <w:tc>
          <w:tcPr>
            <w:tcW w:w="1134" w:type="dxa"/>
            <w:vMerge w:val="restart"/>
          </w:tcPr>
          <w:p w:rsidR="002B3E71" w:rsidRPr="006C72FB" w:rsidRDefault="002B3E71" w:rsidP="0074438B">
            <w:pPr>
              <w:rPr>
                <w:b/>
                <w:i/>
                <w:lang w:val="lt-LT"/>
              </w:rPr>
            </w:pPr>
            <w:r w:rsidRPr="006C72FB">
              <w:rPr>
                <w:b/>
                <w:i/>
                <w:lang w:val="lt-LT"/>
              </w:rPr>
              <w:t>Pareigybės lygis</w:t>
            </w:r>
          </w:p>
        </w:tc>
        <w:tc>
          <w:tcPr>
            <w:tcW w:w="1843" w:type="dxa"/>
          </w:tcPr>
          <w:p w:rsidR="002B3E71" w:rsidRPr="006C72FB" w:rsidRDefault="002B3E71" w:rsidP="0074438B">
            <w:pPr>
              <w:rPr>
                <w:b/>
                <w:i/>
                <w:lang w:val="lt-LT"/>
              </w:rPr>
            </w:pPr>
          </w:p>
        </w:tc>
        <w:tc>
          <w:tcPr>
            <w:tcW w:w="7938" w:type="dxa"/>
            <w:gridSpan w:val="5"/>
          </w:tcPr>
          <w:p w:rsidR="002B3E71" w:rsidRPr="006C72FB" w:rsidRDefault="002B3E71" w:rsidP="0074438B">
            <w:pPr>
              <w:rPr>
                <w:b/>
                <w:i/>
                <w:sz w:val="24"/>
                <w:szCs w:val="24"/>
                <w:lang w:val="lt-LT"/>
              </w:rPr>
            </w:pPr>
            <w:r w:rsidRPr="006C72FB">
              <w:rPr>
                <w:b/>
                <w:i/>
                <w:lang w:val="lt-LT"/>
              </w:rPr>
              <w:t>Pastoviosios dalies nustatymo kriterijai ir jų vertinimo bei didinimo reikšmės</w:t>
            </w:r>
          </w:p>
        </w:tc>
      </w:tr>
      <w:tr w:rsidR="002B3E71" w:rsidTr="0074438B">
        <w:trPr>
          <w:trHeight w:val="542"/>
        </w:trPr>
        <w:tc>
          <w:tcPr>
            <w:tcW w:w="1384" w:type="dxa"/>
            <w:vMerge/>
          </w:tcPr>
          <w:p w:rsidR="002B3E71" w:rsidRDefault="002B3E71" w:rsidP="0074438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vMerge/>
          </w:tcPr>
          <w:p w:rsidR="002B3E71" w:rsidRDefault="002B3E71" w:rsidP="0074438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</w:tcPr>
          <w:p w:rsidR="002B3E71" w:rsidRDefault="002B3E71" w:rsidP="0074438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2B3E71" w:rsidRPr="006C72FB" w:rsidRDefault="002B3E71" w:rsidP="0074438B">
            <w:pPr>
              <w:rPr>
                <w:b/>
                <w:i/>
                <w:lang w:val="lt-LT"/>
              </w:rPr>
            </w:pPr>
            <w:r w:rsidRPr="006C72FB">
              <w:rPr>
                <w:b/>
                <w:i/>
                <w:lang w:val="lt-LT"/>
              </w:rPr>
              <w:t>Pastoviosios dalies koeficientas (min)</w:t>
            </w:r>
            <w:r>
              <w:rPr>
                <w:b/>
                <w:i/>
                <w:lang w:val="lt-LT"/>
              </w:rPr>
              <w:t xml:space="preserve"> pagal profesinio darbo patirtį ir pareigybės lygį</w:t>
            </w:r>
          </w:p>
        </w:tc>
        <w:tc>
          <w:tcPr>
            <w:tcW w:w="1417" w:type="dxa"/>
          </w:tcPr>
          <w:p w:rsidR="002B3E71" w:rsidRPr="006C72FB" w:rsidRDefault="002B3E71" w:rsidP="0074438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Darbo krūvis, atsakomybės lygis</w:t>
            </w:r>
          </w:p>
        </w:tc>
        <w:tc>
          <w:tcPr>
            <w:tcW w:w="1843" w:type="dxa"/>
          </w:tcPr>
          <w:p w:rsidR="002B3E71" w:rsidRPr="006C72FB" w:rsidRDefault="002B3E71" w:rsidP="0074438B">
            <w:pPr>
              <w:rPr>
                <w:b/>
                <w:i/>
                <w:lang w:val="lt-LT"/>
              </w:rPr>
            </w:pPr>
            <w:r w:rsidRPr="006C72FB">
              <w:rPr>
                <w:b/>
                <w:i/>
                <w:lang w:val="lt-LT"/>
              </w:rPr>
              <w:t xml:space="preserve">Veiklos įvairiapusiškumas </w:t>
            </w:r>
          </w:p>
        </w:tc>
        <w:tc>
          <w:tcPr>
            <w:tcW w:w="1701" w:type="dxa"/>
          </w:tcPr>
          <w:p w:rsidR="002B3E71" w:rsidRPr="006C72FB" w:rsidRDefault="002B3E71" w:rsidP="0074438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P</w:t>
            </w:r>
            <w:r w:rsidRPr="006C72FB">
              <w:rPr>
                <w:b/>
                <w:i/>
                <w:lang w:val="lt-LT"/>
              </w:rPr>
              <w:t>apildomų įgūdžių</w:t>
            </w:r>
            <w:r>
              <w:rPr>
                <w:b/>
                <w:i/>
                <w:lang w:val="lt-LT"/>
              </w:rPr>
              <w:t xml:space="preserve"> turėjimas, jų pritaikymas pareigose</w:t>
            </w:r>
          </w:p>
        </w:tc>
        <w:tc>
          <w:tcPr>
            <w:tcW w:w="1701" w:type="dxa"/>
          </w:tcPr>
          <w:p w:rsidR="002B3E71" w:rsidRPr="006C72FB" w:rsidRDefault="002B3E71" w:rsidP="0074438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S</w:t>
            </w:r>
            <w:r w:rsidRPr="006C72FB">
              <w:rPr>
                <w:b/>
                <w:i/>
                <w:lang w:val="lt-LT"/>
              </w:rPr>
              <w:t>varbių einamoms pareigoms žinių turėjimas</w:t>
            </w:r>
          </w:p>
        </w:tc>
        <w:tc>
          <w:tcPr>
            <w:tcW w:w="1276" w:type="dxa"/>
          </w:tcPr>
          <w:p w:rsidR="002B3E71" w:rsidRDefault="002B3E71" w:rsidP="0074438B">
            <w:pPr>
              <w:rPr>
                <w:sz w:val="24"/>
                <w:szCs w:val="24"/>
                <w:lang w:val="lt-LT"/>
              </w:rPr>
            </w:pPr>
            <w:r w:rsidRPr="006C72FB">
              <w:rPr>
                <w:b/>
                <w:i/>
                <w:lang w:val="lt-LT"/>
              </w:rPr>
              <w:t>Pastoviosios dalies koeficientas (</w:t>
            </w:r>
            <w:proofErr w:type="spellStart"/>
            <w:r w:rsidRPr="006C72FB">
              <w:rPr>
                <w:b/>
                <w:i/>
                <w:lang w:val="lt-LT"/>
              </w:rPr>
              <w:t>max</w:t>
            </w:r>
            <w:proofErr w:type="spellEnd"/>
            <w:r w:rsidRPr="006C72FB">
              <w:rPr>
                <w:b/>
                <w:i/>
                <w:sz w:val="24"/>
                <w:szCs w:val="24"/>
                <w:lang w:val="lt-LT"/>
              </w:rPr>
              <w:t>)</w:t>
            </w:r>
          </w:p>
        </w:tc>
      </w:tr>
      <w:tr w:rsidR="002B3E71" w:rsidRPr="00D24E5B" w:rsidTr="0074438B">
        <w:tc>
          <w:tcPr>
            <w:tcW w:w="1384" w:type="dxa"/>
            <w:vMerge w:val="restart"/>
            <w:vAlign w:val="center"/>
          </w:tcPr>
          <w:p w:rsidR="002B3E71" w:rsidRDefault="002B3E71" w:rsidP="0074438B">
            <w:pPr>
              <w:jc w:val="center"/>
              <w:rPr>
                <w:sz w:val="24"/>
                <w:szCs w:val="24"/>
                <w:lang w:val="lt-LT"/>
              </w:rPr>
            </w:pPr>
            <w:r w:rsidRPr="00D24E5B">
              <w:rPr>
                <w:sz w:val="24"/>
                <w:szCs w:val="24"/>
                <w:lang w:val="lt-LT"/>
              </w:rPr>
              <w:t xml:space="preserve"> </w:t>
            </w:r>
          </w:p>
          <w:p w:rsidR="002B3E71" w:rsidRPr="00D24E5B" w:rsidRDefault="002B3E71" w:rsidP="0074438B">
            <w:pPr>
              <w:jc w:val="center"/>
              <w:rPr>
                <w:sz w:val="24"/>
                <w:szCs w:val="24"/>
                <w:lang w:val="lt-LT"/>
              </w:rPr>
            </w:pPr>
            <w:r w:rsidRPr="00D24E5B">
              <w:rPr>
                <w:sz w:val="24"/>
                <w:szCs w:val="24"/>
                <w:lang w:val="lt-LT"/>
              </w:rPr>
              <w:t>iki 50</w:t>
            </w:r>
            <w:r>
              <w:rPr>
                <w:sz w:val="24"/>
                <w:szCs w:val="24"/>
                <w:lang w:val="lt-LT"/>
              </w:rPr>
              <w:t>0</w:t>
            </w:r>
            <w:r w:rsidRPr="00D24E5B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43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 w:rsidRPr="00D24E5B">
              <w:rPr>
                <w:sz w:val="24"/>
                <w:szCs w:val="24"/>
                <w:lang w:val="lt-LT"/>
              </w:rPr>
              <w:t xml:space="preserve">Iki </w:t>
            </w: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1134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 w:rsidRPr="00D24E5B">
              <w:rPr>
                <w:sz w:val="24"/>
                <w:szCs w:val="24"/>
                <w:lang w:val="lt-LT"/>
              </w:rPr>
              <w:t>A</w:t>
            </w:r>
            <w:r>
              <w:rPr>
                <w:sz w:val="24"/>
                <w:szCs w:val="24"/>
                <w:lang w:val="lt-LT"/>
              </w:rPr>
              <w:t xml:space="preserve">2 </w:t>
            </w:r>
          </w:p>
        </w:tc>
        <w:tc>
          <w:tcPr>
            <w:tcW w:w="1843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5,76</w:t>
            </w:r>
          </w:p>
        </w:tc>
        <w:tc>
          <w:tcPr>
            <w:tcW w:w="1417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0,1-1,17</w:t>
            </w:r>
          </w:p>
        </w:tc>
        <w:tc>
          <w:tcPr>
            <w:tcW w:w="1843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0,1-1,17</w:t>
            </w:r>
          </w:p>
        </w:tc>
        <w:tc>
          <w:tcPr>
            <w:tcW w:w="1701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0,1-1,17</w:t>
            </w:r>
          </w:p>
        </w:tc>
        <w:tc>
          <w:tcPr>
            <w:tcW w:w="1701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0,1-1,17</w:t>
            </w:r>
          </w:p>
        </w:tc>
        <w:tc>
          <w:tcPr>
            <w:tcW w:w="1276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 w:rsidRPr="00D24E5B">
              <w:rPr>
                <w:sz w:val="24"/>
                <w:szCs w:val="24"/>
                <w:lang w:val="lt-LT"/>
              </w:rPr>
              <w:t>10,</w:t>
            </w:r>
            <w:r>
              <w:rPr>
                <w:sz w:val="24"/>
                <w:szCs w:val="24"/>
                <w:lang w:val="lt-LT"/>
              </w:rPr>
              <w:t>44</w:t>
            </w:r>
          </w:p>
        </w:tc>
      </w:tr>
      <w:tr w:rsidR="002B3E71" w:rsidRPr="00D24E5B" w:rsidTr="0074438B">
        <w:tc>
          <w:tcPr>
            <w:tcW w:w="1384" w:type="dxa"/>
            <w:vMerge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 w:rsidRPr="00D24E5B">
              <w:rPr>
                <w:sz w:val="24"/>
                <w:szCs w:val="24"/>
                <w:lang w:val="lt-LT"/>
              </w:rPr>
              <w:t xml:space="preserve">Nuo daugiau kaip </w:t>
            </w:r>
            <w:r>
              <w:rPr>
                <w:sz w:val="24"/>
                <w:szCs w:val="24"/>
                <w:lang w:val="lt-LT"/>
              </w:rPr>
              <w:t>10</w:t>
            </w:r>
            <w:r w:rsidRPr="00D24E5B">
              <w:rPr>
                <w:sz w:val="24"/>
                <w:szCs w:val="24"/>
                <w:lang w:val="lt-LT"/>
              </w:rPr>
              <w:t xml:space="preserve"> iki 1</w:t>
            </w: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134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 w:rsidRPr="00D24E5B">
              <w:rPr>
                <w:sz w:val="24"/>
                <w:szCs w:val="24"/>
                <w:lang w:val="lt-LT"/>
              </w:rPr>
              <w:t>A</w:t>
            </w:r>
            <w:r>
              <w:rPr>
                <w:sz w:val="24"/>
                <w:szCs w:val="24"/>
                <w:lang w:val="lt-LT"/>
              </w:rPr>
              <w:t xml:space="preserve">2 </w:t>
            </w:r>
          </w:p>
        </w:tc>
        <w:tc>
          <w:tcPr>
            <w:tcW w:w="1843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5,97</w:t>
            </w:r>
          </w:p>
        </w:tc>
        <w:tc>
          <w:tcPr>
            <w:tcW w:w="1417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0,1-1,13</w:t>
            </w:r>
          </w:p>
        </w:tc>
        <w:tc>
          <w:tcPr>
            <w:tcW w:w="1843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0,1-1,12</w:t>
            </w:r>
          </w:p>
        </w:tc>
        <w:tc>
          <w:tcPr>
            <w:tcW w:w="1701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0,1-1,12</w:t>
            </w:r>
          </w:p>
        </w:tc>
        <w:tc>
          <w:tcPr>
            <w:tcW w:w="1701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0,1-1,12</w:t>
            </w:r>
          </w:p>
        </w:tc>
        <w:tc>
          <w:tcPr>
            <w:tcW w:w="1276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10,46</w:t>
            </w:r>
          </w:p>
        </w:tc>
      </w:tr>
      <w:tr w:rsidR="002B3E71" w:rsidRPr="00D24E5B" w:rsidTr="0074438B">
        <w:tc>
          <w:tcPr>
            <w:tcW w:w="1384" w:type="dxa"/>
            <w:vMerge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 w:rsidRPr="00D24E5B">
              <w:rPr>
                <w:sz w:val="24"/>
                <w:szCs w:val="24"/>
                <w:lang w:val="lt-LT"/>
              </w:rPr>
              <w:t>Daugiau kaip 1</w:t>
            </w: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134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 w:rsidRPr="00D24E5B">
              <w:rPr>
                <w:sz w:val="24"/>
                <w:szCs w:val="24"/>
                <w:lang w:val="lt-LT"/>
              </w:rPr>
              <w:t>A</w:t>
            </w:r>
            <w:r>
              <w:rPr>
                <w:sz w:val="24"/>
                <w:szCs w:val="24"/>
                <w:lang w:val="lt-LT"/>
              </w:rPr>
              <w:t xml:space="preserve">2 </w:t>
            </w:r>
          </w:p>
        </w:tc>
        <w:tc>
          <w:tcPr>
            <w:tcW w:w="1843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6,15</w:t>
            </w:r>
          </w:p>
        </w:tc>
        <w:tc>
          <w:tcPr>
            <w:tcW w:w="1417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0,1-1,09</w:t>
            </w:r>
          </w:p>
        </w:tc>
        <w:tc>
          <w:tcPr>
            <w:tcW w:w="1843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0,1-1,08</w:t>
            </w:r>
          </w:p>
        </w:tc>
        <w:tc>
          <w:tcPr>
            <w:tcW w:w="1701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0,1-1,08</w:t>
            </w:r>
          </w:p>
        </w:tc>
        <w:tc>
          <w:tcPr>
            <w:tcW w:w="1701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0,1-1,08</w:t>
            </w:r>
          </w:p>
        </w:tc>
        <w:tc>
          <w:tcPr>
            <w:tcW w:w="1276" w:type="dxa"/>
          </w:tcPr>
          <w:p w:rsidR="002B3E71" w:rsidRPr="00D24E5B" w:rsidRDefault="002B3E71" w:rsidP="007443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10,48</w:t>
            </w:r>
          </w:p>
        </w:tc>
      </w:tr>
    </w:tbl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2B3E71" w:rsidRDefault="002B3E71" w:rsidP="002B3E71">
      <w:pPr>
        <w:rPr>
          <w:sz w:val="24"/>
          <w:szCs w:val="24"/>
          <w:lang w:val="lt-LT"/>
        </w:rPr>
      </w:pPr>
    </w:p>
    <w:p w:rsidR="00432022" w:rsidRDefault="00432022">
      <w:pPr>
        <w:rPr>
          <w:sz w:val="24"/>
          <w:szCs w:val="24"/>
          <w:lang w:val="lt-LT"/>
        </w:rPr>
      </w:pPr>
    </w:p>
    <w:p w:rsidR="00597859" w:rsidRDefault="00597859" w:rsidP="00597859">
      <w:pPr>
        <w:rPr>
          <w:sz w:val="24"/>
          <w:szCs w:val="24"/>
          <w:lang w:val="lt-LT"/>
        </w:rPr>
      </w:pPr>
    </w:p>
    <w:p w:rsidR="00C929EF" w:rsidRDefault="00597859" w:rsidP="0043202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</w:t>
      </w:r>
      <w:r w:rsidR="005B492F">
        <w:rPr>
          <w:sz w:val="24"/>
          <w:szCs w:val="24"/>
          <w:lang w:val="lt-LT"/>
        </w:rPr>
        <w:t xml:space="preserve">                   </w:t>
      </w:r>
      <w:r w:rsidR="005B492F">
        <w:rPr>
          <w:sz w:val="24"/>
          <w:szCs w:val="24"/>
          <w:lang w:val="lt-LT"/>
        </w:rPr>
        <w:tab/>
      </w:r>
      <w:r w:rsidR="005B492F">
        <w:rPr>
          <w:sz w:val="24"/>
          <w:szCs w:val="24"/>
          <w:lang w:val="lt-LT"/>
        </w:rPr>
        <w:tab/>
      </w:r>
      <w:r w:rsidR="005B492F">
        <w:rPr>
          <w:sz w:val="24"/>
          <w:szCs w:val="24"/>
          <w:lang w:val="lt-LT"/>
        </w:rPr>
        <w:tab/>
      </w:r>
      <w:r w:rsidR="005B492F">
        <w:rPr>
          <w:sz w:val="24"/>
          <w:szCs w:val="24"/>
          <w:lang w:val="lt-LT"/>
        </w:rPr>
        <w:tab/>
      </w:r>
      <w:r w:rsidR="005B492F">
        <w:rPr>
          <w:sz w:val="24"/>
          <w:szCs w:val="24"/>
          <w:lang w:val="lt-LT"/>
        </w:rPr>
        <w:tab/>
      </w:r>
      <w:r w:rsidR="005B492F">
        <w:rPr>
          <w:sz w:val="24"/>
          <w:szCs w:val="24"/>
          <w:lang w:val="lt-LT"/>
        </w:rPr>
        <w:tab/>
      </w:r>
      <w:r w:rsidR="005B492F">
        <w:rPr>
          <w:sz w:val="24"/>
          <w:szCs w:val="24"/>
          <w:lang w:val="lt-LT"/>
        </w:rPr>
        <w:tab/>
      </w:r>
      <w:r w:rsidR="005B492F">
        <w:rPr>
          <w:sz w:val="24"/>
          <w:szCs w:val="24"/>
          <w:lang w:val="lt-LT"/>
        </w:rPr>
        <w:tab/>
      </w:r>
    </w:p>
    <w:p w:rsidR="00C929EF" w:rsidRDefault="00C929EF">
      <w:pPr>
        <w:rPr>
          <w:sz w:val="24"/>
          <w:szCs w:val="24"/>
          <w:lang w:val="lt-LT"/>
        </w:rPr>
      </w:pPr>
    </w:p>
    <w:p w:rsidR="00C929EF" w:rsidRDefault="00C929EF">
      <w:pPr>
        <w:rPr>
          <w:sz w:val="24"/>
          <w:szCs w:val="24"/>
          <w:lang w:val="lt-LT"/>
        </w:rPr>
      </w:pPr>
    </w:p>
    <w:p w:rsidR="00C929EF" w:rsidRDefault="00C929EF">
      <w:pPr>
        <w:rPr>
          <w:sz w:val="24"/>
          <w:szCs w:val="24"/>
          <w:lang w:val="lt-LT"/>
        </w:rPr>
      </w:pPr>
    </w:p>
    <w:p w:rsidR="00C929EF" w:rsidRDefault="00C929EF" w:rsidP="00C929EF">
      <w:pPr>
        <w:rPr>
          <w:sz w:val="24"/>
          <w:szCs w:val="24"/>
          <w:lang w:val="lt-LT"/>
        </w:rPr>
      </w:pPr>
    </w:p>
    <w:p w:rsidR="00C929EF" w:rsidRDefault="00C929EF" w:rsidP="002B3E7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                                   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4D6390" w:rsidRDefault="004D6390" w:rsidP="00C929EF">
      <w:pPr>
        <w:rPr>
          <w:sz w:val="24"/>
          <w:szCs w:val="24"/>
          <w:lang w:val="lt-LT"/>
        </w:rPr>
      </w:pPr>
    </w:p>
    <w:p w:rsidR="00705610" w:rsidRPr="00705610" w:rsidRDefault="00705610" w:rsidP="00705610">
      <w:pPr>
        <w:spacing w:line="360" w:lineRule="auto"/>
        <w:ind w:firstLine="720"/>
        <w:jc w:val="both"/>
        <w:rPr>
          <w:sz w:val="24"/>
          <w:szCs w:val="24"/>
        </w:rPr>
      </w:pPr>
      <w:r w:rsidRPr="00705610">
        <w:rPr>
          <w:i/>
          <w:sz w:val="24"/>
          <w:szCs w:val="24"/>
          <w:lang w:val="lt-LT"/>
        </w:rPr>
        <w:t>Pastabos:</w:t>
      </w:r>
      <w:r w:rsidRPr="00705610">
        <w:rPr>
          <w:sz w:val="24"/>
          <w:szCs w:val="24"/>
          <w:lang w:val="lt-LT"/>
        </w:rPr>
        <w:t xml:space="preserve"> 1.</w:t>
      </w:r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Pareiginės</w:t>
      </w:r>
      <w:proofErr w:type="spellEnd"/>
      <w:r w:rsidRPr="00705610">
        <w:rPr>
          <w:sz w:val="24"/>
          <w:szCs w:val="24"/>
        </w:rPr>
        <w:t xml:space="preserve"> algos </w:t>
      </w:r>
      <w:proofErr w:type="spellStart"/>
      <w:r w:rsidRPr="00705610">
        <w:rPr>
          <w:sz w:val="24"/>
          <w:szCs w:val="24"/>
        </w:rPr>
        <w:t>pastoviosios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dalies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koeficientai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dėl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veiklos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sudėtingumo</w:t>
      </w:r>
      <w:proofErr w:type="spellEnd"/>
      <w:r w:rsidRPr="00705610">
        <w:rPr>
          <w:sz w:val="24"/>
          <w:szCs w:val="24"/>
        </w:rPr>
        <w:t>:</w:t>
      </w:r>
    </w:p>
    <w:p w:rsidR="00705610" w:rsidRPr="00705610" w:rsidRDefault="00705610" w:rsidP="00705610">
      <w:pPr>
        <w:spacing w:line="360" w:lineRule="auto"/>
        <w:ind w:firstLine="720"/>
        <w:jc w:val="both"/>
        <w:rPr>
          <w:sz w:val="24"/>
          <w:szCs w:val="24"/>
        </w:rPr>
      </w:pPr>
      <w:r w:rsidRPr="00705610">
        <w:rPr>
          <w:sz w:val="24"/>
          <w:szCs w:val="24"/>
        </w:rPr>
        <w:t xml:space="preserve">1.1. </w:t>
      </w:r>
      <w:proofErr w:type="spellStart"/>
      <w:r w:rsidRPr="00705610">
        <w:rPr>
          <w:sz w:val="24"/>
          <w:szCs w:val="24"/>
        </w:rPr>
        <w:t>didinami</w:t>
      </w:r>
      <w:proofErr w:type="spellEnd"/>
      <w:r w:rsidRPr="00705610">
        <w:rPr>
          <w:sz w:val="24"/>
          <w:szCs w:val="24"/>
        </w:rPr>
        <w:t xml:space="preserve"> 5–10 </w:t>
      </w:r>
      <w:proofErr w:type="spellStart"/>
      <w:r w:rsidRPr="00705610">
        <w:rPr>
          <w:sz w:val="24"/>
          <w:szCs w:val="24"/>
        </w:rPr>
        <w:t>procentų</w:t>
      </w:r>
      <w:proofErr w:type="spellEnd"/>
      <w:r w:rsidRPr="00705610">
        <w:rPr>
          <w:sz w:val="24"/>
          <w:szCs w:val="24"/>
        </w:rPr>
        <w:t>:</w:t>
      </w:r>
    </w:p>
    <w:p w:rsidR="00705610" w:rsidRPr="00705610" w:rsidRDefault="00705610" w:rsidP="00CB43FE">
      <w:pPr>
        <w:spacing w:line="360" w:lineRule="auto"/>
        <w:ind w:firstLine="720"/>
        <w:jc w:val="both"/>
        <w:rPr>
          <w:sz w:val="24"/>
          <w:szCs w:val="24"/>
        </w:rPr>
      </w:pPr>
      <w:r w:rsidRPr="00705610">
        <w:rPr>
          <w:sz w:val="24"/>
          <w:szCs w:val="24"/>
        </w:rPr>
        <w:t xml:space="preserve">1.1.1. </w:t>
      </w:r>
      <w:proofErr w:type="spellStart"/>
      <w:r w:rsidRPr="00705610">
        <w:rPr>
          <w:sz w:val="24"/>
          <w:szCs w:val="24"/>
        </w:rPr>
        <w:t>iki</w:t>
      </w:r>
      <w:r w:rsidR="00C64DDC">
        <w:rPr>
          <w:sz w:val="24"/>
          <w:szCs w:val="24"/>
        </w:rPr>
        <w:t>mokyklinio</w:t>
      </w:r>
      <w:proofErr w:type="spellEnd"/>
      <w:r w:rsidR="00C64DDC">
        <w:rPr>
          <w:sz w:val="24"/>
          <w:szCs w:val="24"/>
        </w:rPr>
        <w:t xml:space="preserve"> </w:t>
      </w:r>
      <w:proofErr w:type="spellStart"/>
      <w:r w:rsidR="00C64DDC">
        <w:rPr>
          <w:sz w:val="24"/>
          <w:szCs w:val="24"/>
        </w:rPr>
        <w:t>ugdymo</w:t>
      </w:r>
      <w:proofErr w:type="spellEnd"/>
      <w:r w:rsidR="00C64DDC">
        <w:rPr>
          <w:sz w:val="24"/>
          <w:szCs w:val="24"/>
        </w:rPr>
        <w:t xml:space="preserve"> </w:t>
      </w:r>
      <w:proofErr w:type="spellStart"/>
      <w:r w:rsidR="00C64DDC">
        <w:rPr>
          <w:sz w:val="24"/>
          <w:szCs w:val="24"/>
        </w:rPr>
        <w:t>įstaigų</w:t>
      </w:r>
      <w:proofErr w:type="spellEnd"/>
      <w:r w:rsidR="00C64DDC">
        <w:rPr>
          <w:sz w:val="24"/>
          <w:szCs w:val="24"/>
        </w:rPr>
        <w:t xml:space="preserve"> </w:t>
      </w:r>
      <w:proofErr w:type="spellStart"/>
      <w:r w:rsidR="00C64DDC">
        <w:rPr>
          <w:sz w:val="24"/>
          <w:szCs w:val="24"/>
        </w:rPr>
        <w:t>vadovų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pavaduotojams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ugdymui</w:t>
      </w:r>
      <w:proofErr w:type="spellEnd"/>
      <w:r w:rsidRPr="00705610">
        <w:rPr>
          <w:sz w:val="24"/>
          <w:szCs w:val="24"/>
        </w:rPr>
        <w:t xml:space="preserve">, </w:t>
      </w:r>
      <w:proofErr w:type="spellStart"/>
      <w:r w:rsidRPr="00705610">
        <w:rPr>
          <w:sz w:val="24"/>
          <w:szCs w:val="24"/>
        </w:rPr>
        <w:t>atsakingiems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už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mokinių</w:t>
      </w:r>
      <w:proofErr w:type="spellEnd"/>
      <w:r w:rsidRPr="00705610">
        <w:rPr>
          <w:sz w:val="24"/>
          <w:szCs w:val="24"/>
        </w:rPr>
        <w:t xml:space="preserve">, </w:t>
      </w:r>
      <w:proofErr w:type="spellStart"/>
      <w:r w:rsidRPr="00705610">
        <w:rPr>
          <w:sz w:val="24"/>
          <w:szCs w:val="24"/>
        </w:rPr>
        <w:t>turinčių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specialiųjų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ugdymosi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poreikių</w:t>
      </w:r>
      <w:proofErr w:type="spellEnd"/>
      <w:r w:rsidRPr="00705610">
        <w:rPr>
          <w:sz w:val="24"/>
          <w:szCs w:val="24"/>
        </w:rPr>
        <w:t xml:space="preserve">, </w:t>
      </w:r>
      <w:proofErr w:type="spellStart"/>
      <w:r w:rsidRPr="00705610">
        <w:rPr>
          <w:sz w:val="24"/>
          <w:szCs w:val="24"/>
        </w:rPr>
        <w:t>ugdymo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organizavimą</w:t>
      </w:r>
      <w:proofErr w:type="spellEnd"/>
      <w:r w:rsidRPr="00705610">
        <w:rPr>
          <w:sz w:val="24"/>
          <w:szCs w:val="24"/>
        </w:rPr>
        <w:t xml:space="preserve">, </w:t>
      </w:r>
      <w:proofErr w:type="spellStart"/>
      <w:r w:rsidRPr="00705610">
        <w:rPr>
          <w:sz w:val="24"/>
          <w:szCs w:val="24"/>
        </w:rPr>
        <w:t>jeigu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šiose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įstaigose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ugdoma</w:t>
      </w:r>
      <w:proofErr w:type="spellEnd"/>
      <w:r w:rsidRPr="00705610">
        <w:rPr>
          <w:sz w:val="24"/>
          <w:szCs w:val="24"/>
        </w:rPr>
        <w:t xml:space="preserve"> (</w:t>
      </w:r>
      <w:proofErr w:type="spellStart"/>
      <w:r w:rsidRPr="00705610">
        <w:rPr>
          <w:sz w:val="24"/>
          <w:szCs w:val="24"/>
        </w:rPr>
        <w:t>mokoma</w:t>
      </w:r>
      <w:proofErr w:type="spellEnd"/>
      <w:r w:rsidRPr="00705610">
        <w:rPr>
          <w:sz w:val="24"/>
          <w:szCs w:val="24"/>
        </w:rPr>
        <w:t xml:space="preserve">) 10 </w:t>
      </w:r>
      <w:proofErr w:type="spellStart"/>
      <w:r w:rsidRPr="00705610">
        <w:rPr>
          <w:sz w:val="24"/>
          <w:szCs w:val="24"/>
        </w:rPr>
        <w:t>ir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daugiau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mokinių</w:t>
      </w:r>
      <w:proofErr w:type="spellEnd"/>
      <w:r w:rsidRPr="00705610">
        <w:rPr>
          <w:sz w:val="24"/>
          <w:szCs w:val="24"/>
        </w:rPr>
        <w:t xml:space="preserve">, </w:t>
      </w:r>
      <w:proofErr w:type="spellStart"/>
      <w:r w:rsidRPr="00705610">
        <w:rPr>
          <w:sz w:val="24"/>
          <w:szCs w:val="24"/>
        </w:rPr>
        <w:t>dėl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įgimtų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ar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įgytų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sutrikimų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turinčių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didelių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ar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labai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didelių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specialiųjų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ugdymosi</w:t>
      </w:r>
      <w:proofErr w:type="spellEnd"/>
      <w:r w:rsidRPr="00705610">
        <w:rPr>
          <w:sz w:val="24"/>
          <w:szCs w:val="24"/>
        </w:rPr>
        <w:t xml:space="preserve"> </w:t>
      </w:r>
      <w:proofErr w:type="spellStart"/>
      <w:r w:rsidRPr="00705610">
        <w:rPr>
          <w:sz w:val="24"/>
          <w:szCs w:val="24"/>
        </w:rPr>
        <w:t>poreikių</w:t>
      </w:r>
      <w:proofErr w:type="spellEnd"/>
      <w:r w:rsidRPr="00705610">
        <w:rPr>
          <w:sz w:val="24"/>
          <w:szCs w:val="24"/>
        </w:rPr>
        <w:t xml:space="preserve">; </w:t>
      </w:r>
    </w:p>
    <w:p w:rsidR="00705610" w:rsidRDefault="00CB43FE" w:rsidP="007056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705610" w:rsidRPr="00705610">
        <w:rPr>
          <w:sz w:val="24"/>
          <w:szCs w:val="24"/>
        </w:rPr>
        <w:t xml:space="preserve">. </w:t>
      </w:r>
      <w:proofErr w:type="spellStart"/>
      <w:r w:rsidR="00705610" w:rsidRPr="00705610">
        <w:rPr>
          <w:sz w:val="24"/>
          <w:szCs w:val="24"/>
        </w:rPr>
        <w:t>gali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būti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didinami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iki</w:t>
      </w:r>
      <w:proofErr w:type="spellEnd"/>
      <w:r w:rsidR="00705610" w:rsidRPr="00705610">
        <w:rPr>
          <w:sz w:val="24"/>
          <w:szCs w:val="24"/>
        </w:rPr>
        <w:t xml:space="preserve"> 20 </w:t>
      </w:r>
      <w:proofErr w:type="spellStart"/>
      <w:r w:rsidR="00705610" w:rsidRPr="00705610">
        <w:rPr>
          <w:sz w:val="24"/>
          <w:szCs w:val="24"/>
        </w:rPr>
        <w:t>procentų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mokyklų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vadovų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pavaduotojams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ugdymui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color w:val="222222"/>
          <w:sz w:val="24"/>
          <w:szCs w:val="24"/>
        </w:rPr>
        <w:t>pagal</w:t>
      </w:r>
      <w:proofErr w:type="spellEnd"/>
      <w:r w:rsidR="00705610" w:rsidRPr="00705610">
        <w:rPr>
          <w:color w:val="222222"/>
          <w:sz w:val="24"/>
          <w:szCs w:val="24"/>
        </w:rPr>
        <w:t xml:space="preserve"> </w:t>
      </w:r>
      <w:proofErr w:type="spellStart"/>
      <w:r w:rsidR="00705610" w:rsidRPr="00705610">
        <w:rPr>
          <w:color w:val="222222"/>
          <w:sz w:val="24"/>
          <w:szCs w:val="24"/>
        </w:rPr>
        <w:t>kitus</w:t>
      </w:r>
      <w:proofErr w:type="spellEnd"/>
      <w:r w:rsidR="00705610" w:rsidRPr="00705610">
        <w:rPr>
          <w:color w:val="2222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kriterijus</w:t>
      </w:r>
      <w:proofErr w:type="spellEnd"/>
      <w:r>
        <w:rPr>
          <w:sz w:val="24"/>
          <w:szCs w:val="24"/>
        </w:rPr>
        <w:t>:</w:t>
      </w:r>
    </w:p>
    <w:p w:rsidR="00CB43FE" w:rsidRPr="00705610" w:rsidRDefault="00CB43FE" w:rsidP="00CB43F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lankančių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skaičius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viršija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normas</w:t>
      </w:r>
      <w:proofErr w:type="spellEnd"/>
      <w:r>
        <w:rPr>
          <w:sz w:val="24"/>
          <w:szCs w:val="24"/>
        </w:rPr>
        <w:t>;</w:t>
      </w:r>
    </w:p>
    <w:p w:rsidR="00705610" w:rsidRPr="00705610" w:rsidRDefault="00CB43FE" w:rsidP="007056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Jeigu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vadovo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pavaduotojo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ugdymui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veikla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atitinka</w:t>
      </w:r>
      <w:proofErr w:type="spellEnd"/>
      <w:r w:rsidR="00705610" w:rsidRPr="00705610">
        <w:rPr>
          <w:sz w:val="24"/>
          <w:szCs w:val="24"/>
        </w:rPr>
        <w:t xml:space="preserve"> du </w:t>
      </w:r>
      <w:proofErr w:type="spellStart"/>
      <w:r w:rsidR="00705610" w:rsidRPr="00705610">
        <w:rPr>
          <w:sz w:val="24"/>
          <w:szCs w:val="24"/>
        </w:rPr>
        <w:t>ir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daugiau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šio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priedo</w:t>
      </w:r>
      <w:proofErr w:type="spellEnd"/>
      <w:r w:rsidR="00705610" w:rsidRPr="00705610">
        <w:rPr>
          <w:sz w:val="24"/>
          <w:szCs w:val="24"/>
        </w:rPr>
        <w:t xml:space="preserve"> 1 </w:t>
      </w:r>
      <w:proofErr w:type="spellStart"/>
      <w:r w:rsidR="00705610" w:rsidRPr="00705610">
        <w:rPr>
          <w:sz w:val="24"/>
          <w:szCs w:val="24"/>
        </w:rPr>
        <w:t>pastaboje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nustatytų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kriterijų</w:t>
      </w:r>
      <w:proofErr w:type="spellEnd"/>
      <w:r w:rsidR="00705610" w:rsidRPr="00705610">
        <w:rPr>
          <w:sz w:val="24"/>
          <w:szCs w:val="24"/>
        </w:rPr>
        <w:t xml:space="preserve">, jo </w:t>
      </w:r>
      <w:proofErr w:type="spellStart"/>
      <w:r w:rsidR="00705610" w:rsidRPr="00705610">
        <w:rPr>
          <w:sz w:val="24"/>
          <w:szCs w:val="24"/>
        </w:rPr>
        <w:t>pareiginės</w:t>
      </w:r>
      <w:proofErr w:type="spellEnd"/>
      <w:r w:rsidR="00705610" w:rsidRPr="00705610">
        <w:rPr>
          <w:sz w:val="24"/>
          <w:szCs w:val="24"/>
        </w:rPr>
        <w:t xml:space="preserve"> algos </w:t>
      </w:r>
      <w:proofErr w:type="spellStart"/>
      <w:r w:rsidR="00705610" w:rsidRPr="00705610">
        <w:rPr>
          <w:sz w:val="24"/>
          <w:szCs w:val="24"/>
        </w:rPr>
        <w:t>pastoviosios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dalies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koeficientas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didinamas</w:t>
      </w:r>
      <w:proofErr w:type="spellEnd"/>
      <w:r w:rsidR="00705610" w:rsidRPr="00705610">
        <w:rPr>
          <w:sz w:val="24"/>
          <w:szCs w:val="24"/>
        </w:rPr>
        <w:t xml:space="preserve"> ne </w:t>
      </w:r>
      <w:proofErr w:type="spellStart"/>
      <w:r w:rsidR="00705610" w:rsidRPr="00705610">
        <w:rPr>
          <w:sz w:val="24"/>
          <w:szCs w:val="24"/>
        </w:rPr>
        <w:t>daugiau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kaip</w:t>
      </w:r>
      <w:proofErr w:type="spellEnd"/>
      <w:r w:rsidR="00705610" w:rsidRPr="00705610">
        <w:rPr>
          <w:sz w:val="24"/>
          <w:szCs w:val="24"/>
        </w:rPr>
        <w:t xml:space="preserve"> 25 </w:t>
      </w:r>
      <w:proofErr w:type="spellStart"/>
      <w:r w:rsidR="00705610" w:rsidRPr="00705610">
        <w:rPr>
          <w:sz w:val="24"/>
          <w:szCs w:val="24"/>
        </w:rPr>
        <w:t>procentais</w:t>
      </w:r>
      <w:proofErr w:type="spellEnd"/>
      <w:r w:rsidR="00705610" w:rsidRPr="00705610">
        <w:rPr>
          <w:sz w:val="24"/>
          <w:szCs w:val="24"/>
        </w:rPr>
        <w:t xml:space="preserve">. </w:t>
      </w:r>
    </w:p>
    <w:p w:rsidR="00705610" w:rsidRPr="00705610" w:rsidRDefault="00CB43FE" w:rsidP="0070561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Ikimokyklinio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mokyklų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vadovų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pavaduotojų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ugdymui</w:t>
      </w:r>
      <w:proofErr w:type="spellEnd"/>
      <w:r w:rsidR="00705610" w:rsidRPr="00705610">
        <w:rPr>
          <w:sz w:val="24"/>
          <w:szCs w:val="24"/>
        </w:rPr>
        <w:t xml:space="preserve"> </w:t>
      </w:r>
      <w:proofErr w:type="spellStart"/>
      <w:r w:rsidR="00705610" w:rsidRPr="00705610">
        <w:rPr>
          <w:sz w:val="24"/>
          <w:szCs w:val="24"/>
        </w:rPr>
        <w:t>pareiginės</w:t>
      </w:r>
      <w:proofErr w:type="spellEnd"/>
      <w:r w:rsidR="00705610" w:rsidRPr="00705610">
        <w:rPr>
          <w:sz w:val="24"/>
          <w:szCs w:val="24"/>
        </w:rPr>
        <w:t xml:space="preserve"> algos </w:t>
      </w:r>
      <w:proofErr w:type="spellStart"/>
      <w:r w:rsidR="00705610" w:rsidRPr="00705610">
        <w:rPr>
          <w:sz w:val="24"/>
          <w:szCs w:val="24"/>
        </w:rPr>
        <w:t>pastoviosios</w:t>
      </w:r>
      <w:proofErr w:type="spellEnd"/>
      <w:r w:rsidR="00722C8F">
        <w:rPr>
          <w:sz w:val="24"/>
          <w:szCs w:val="24"/>
        </w:rPr>
        <w:t xml:space="preserve"> </w:t>
      </w:r>
      <w:proofErr w:type="spellStart"/>
      <w:r w:rsidR="00722C8F" w:rsidRPr="00705610">
        <w:rPr>
          <w:sz w:val="24"/>
          <w:szCs w:val="24"/>
        </w:rPr>
        <w:t>dalies</w:t>
      </w:r>
      <w:proofErr w:type="spellEnd"/>
      <w:r w:rsidR="00722C8F" w:rsidRPr="00705610">
        <w:rPr>
          <w:sz w:val="24"/>
          <w:szCs w:val="24"/>
        </w:rPr>
        <w:t xml:space="preserve"> </w:t>
      </w:r>
      <w:proofErr w:type="spellStart"/>
      <w:r w:rsidR="00722C8F" w:rsidRPr="00705610">
        <w:rPr>
          <w:sz w:val="24"/>
          <w:szCs w:val="24"/>
        </w:rPr>
        <w:t>koeficientai</w:t>
      </w:r>
      <w:proofErr w:type="spellEnd"/>
      <w:r w:rsidR="00722C8F" w:rsidRPr="00705610">
        <w:rPr>
          <w:sz w:val="24"/>
          <w:szCs w:val="24"/>
        </w:rPr>
        <w:t xml:space="preserve"> </w:t>
      </w:r>
      <w:proofErr w:type="spellStart"/>
      <w:r w:rsidR="00722C8F" w:rsidRPr="00705610">
        <w:rPr>
          <w:sz w:val="24"/>
          <w:szCs w:val="24"/>
        </w:rPr>
        <w:t>nustatomi</w:t>
      </w:r>
      <w:proofErr w:type="spellEnd"/>
      <w:r w:rsidR="00722C8F" w:rsidRPr="00705610">
        <w:rPr>
          <w:sz w:val="24"/>
          <w:szCs w:val="24"/>
        </w:rPr>
        <w:t xml:space="preserve"> </w:t>
      </w:r>
      <w:proofErr w:type="spellStart"/>
      <w:r w:rsidR="00722C8F" w:rsidRPr="00705610">
        <w:rPr>
          <w:sz w:val="24"/>
          <w:szCs w:val="24"/>
        </w:rPr>
        <w:t>atsižvelgiant</w:t>
      </w:r>
      <w:proofErr w:type="spellEnd"/>
      <w:r w:rsidR="00722C8F" w:rsidRPr="00705610">
        <w:rPr>
          <w:sz w:val="24"/>
          <w:szCs w:val="24"/>
        </w:rPr>
        <w:t xml:space="preserve"> į </w:t>
      </w:r>
      <w:proofErr w:type="spellStart"/>
      <w:r w:rsidR="00722C8F" w:rsidRPr="00705610">
        <w:rPr>
          <w:sz w:val="24"/>
          <w:szCs w:val="24"/>
        </w:rPr>
        <w:t>mokinių</w:t>
      </w:r>
      <w:proofErr w:type="spellEnd"/>
      <w:r w:rsidR="00722C8F" w:rsidRPr="00705610">
        <w:rPr>
          <w:sz w:val="24"/>
          <w:szCs w:val="24"/>
        </w:rPr>
        <w:t xml:space="preserve"> </w:t>
      </w:r>
      <w:proofErr w:type="spellStart"/>
      <w:r w:rsidR="00722C8F" w:rsidRPr="00705610">
        <w:rPr>
          <w:sz w:val="24"/>
          <w:szCs w:val="24"/>
        </w:rPr>
        <w:t>skaičių</w:t>
      </w:r>
      <w:proofErr w:type="spellEnd"/>
      <w:r w:rsidR="00722C8F" w:rsidRPr="00705610">
        <w:rPr>
          <w:sz w:val="24"/>
          <w:szCs w:val="24"/>
        </w:rPr>
        <w:t xml:space="preserve"> </w:t>
      </w:r>
      <w:proofErr w:type="spellStart"/>
      <w:r w:rsidR="00722C8F" w:rsidRPr="00705610">
        <w:rPr>
          <w:sz w:val="24"/>
          <w:szCs w:val="24"/>
        </w:rPr>
        <w:t>einamųjų</w:t>
      </w:r>
      <w:proofErr w:type="spellEnd"/>
      <w:r w:rsidR="00722C8F" w:rsidRPr="00705610">
        <w:rPr>
          <w:sz w:val="24"/>
          <w:szCs w:val="24"/>
        </w:rPr>
        <w:t xml:space="preserve"> </w:t>
      </w:r>
      <w:proofErr w:type="spellStart"/>
      <w:r w:rsidR="00722C8F" w:rsidRPr="00705610">
        <w:rPr>
          <w:sz w:val="24"/>
          <w:szCs w:val="24"/>
        </w:rPr>
        <w:t>metų</w:t>
      </w:r>
      <w:proofErr w:type="spellEnd"/>
      <w:r w:rsidR="00722C8F" w:rsidRPr="00705610">
        <w:rPr>
          <w:sz w:val="24"/>
          <w:szCs w:val="24"/>
        </w:rPr>
        <w:t xml:space="preserve"> </w:t>
      </w:r>
      <w:proofErr w:type="spellStart"/>
      <w:r w:rsidR="00722C8F" w:rsidRPr="00705610">
        <w:rPr>
          <w:sz w:val="24"/>
          <w:szCs w:val="24"/>
        </w:rPr>
        <w:t>rugsėjo</w:t>
      </w:r>
      <w:proofErr w:type="spellEnd"/>
      <w:r w:rsidR="00722C8F" w:rsidRPr="00705610">
        <w:rPr>
          <w:sz w:val="24"/>
          <w:szCs w:val="24"/>
        </w:rPr>
        <w:t xml:space="preserve"> 1 </w:t>
      </w:r>
      <w:proofErr w:type="spellStart"/>
      <w:r w:rsidR="00722C8F">
        <w:rPr>
          <w:sz w:val="24"/>
          <w:szCs w:val="24"/>
        </w:rPr>
        <w:t>dieną</w:t>
      </w:r>
      <w:proofErr w:type="spellEnd"/>
      <w:r w:rsidR="00722C8F">
        <w:rPr>
          <w:sz w:val="24"/>
          <w:szCs w:val="24"/>
        </w:rPr>
        <w:t>.</w:t>
      </w:r>
    </w:p>
    <w:p w:rsidR="00705610" w:rsidRPr="00CB43FE" w:rsidRDefault="00705610" w:rsidP="00705610">
      <w:pPr>
        <w:spacing w:after="120"/>
        <w:jc w:val="both"/>
        <w:rPr>
          <w:sz w:val="24"/>
          <w:szCs w:val="24"/>
        </w:rPr>
      </w:pPr>
    </w:p>
    <w:p w:rsidR="00705610" w:rsidRDefault="00705610" w:rsidP="00C929EF">
      <w:pPr>
        <w:rPr>
          <w:sz w:val="24"/>
          <w:szCs w:val="24"/>
          <w:lang w:val="lt-LT"/>
        </w:rPr>
      </w:pPr>
    </w:p>
    <w:p w:rsidR="00705610" w:rsidRDefault="00705610" w:rsidP="00C929EF">
      <w:pPr>
        <w:rPr>
          <w:sz w:val="24"/>
          <w:szCs w:val="24"/>
          <w:lang w:val="lt-LT"/>
        </w:rPr>
      </w:pPr>
    </w:p>
    <w:p w:rsidR="00DE3497" w:rsidRDefault="00DE3497" w:rsidP="00C929EF">
      <w:pPr>
        <w:rPr>
          <w:sz w:val="24"/>
          <w:szCs w:val="24"/>
          <w:lang w:val="lt-LT"/>
        </w:rPr>
      </w:pPr>
    </w:p>
    <w:p w:rsidR="00DE3497" w:rsidRDefault="00DE3497" w:rsidP="00C929EF">
      <w:pPr>
        <w:rPr>
          <w:sz w:val="24"/>
          <w:szCs w:val="24"/>
          <w:lang w:val="lt-LT"/>
        </w:rPr>
      </w:pPr>
    </w:p>
    <w:p w:rsidR="00DE3497" w:rsidRDefault="00DE3497" w:rsidP="00C929EF">
      <w:pPr>
        <w:rPr>
          <w:sz w:val="24"/>
          <w:szCs w:val="24"/>
          <w:lang w:val="lt-LT"/>
        </w:rPr>
      </w:pPr>
    </w:p>
    <w:p w:rsidR="00DE3497" w:rsidRDefault="00DE3497" w:rsidP="00C929EF">
      <w:pPr>
        <w:rPr>
          <w:sz w:val="24"/>
          <w:szCs w:val="24"/>
          <w:lang w:val="lt-LT"/>
        </w:rPr>
      </w:pPr>
    </w:p>
    <w:p w:rsidR="00DE3497" w:rsidRDefault="00DE3497" w:rsidP="00C929EF">
      <w:pPr>
        <w:rPr>
          <w:sz w:val="24"/>
          <w:szCs w:val="24"/>
          <w:lang w:val="lt-LT"/>
        </w:rPr>
      </w:pPr>
    </w:p>
    <w:p w:rsidR="00DE3497" w:rsidRDefault="00DE3497" w:rsidP="00C929EF">
      <w:pPr>
        <w:rPr>
          <w:sz w:val="24"/>
          <w:szCs w:val="24"/>
          <w:lang w:val="lt-LT"/>
        </w:rPr>
      </w:pPr>
    </w:p>
    <w:p w:rsidR="00DE3497" w:rsidRDefault="00DE3497" w:rsidP="00C929EF">
      <w:pPr>
        <w:rPr>
          <w:sz w:val="24"/>
          <w:szCs w:val="24"/>
          <w:lang w:val="lt-LT"/>
        </w:rPr>
      </w:pPr>
    </w:p>
    <w:p w:rsidR="00DE3497" w:rsidRDefault="00DE3497" w:rsidP="00C929EF">
      <w:pPr>
        <w:rPr>
          <w:sz w:val="24"/>
          <w:szCs w:val="24"/>
          <w:lang w:val="lt-LT"/>
        </w:rPr>
      </w:pPr>
    </w:p>
    <w:p w:rsidR="00DE3497" w:rsidRDefault="00DE3497" w:rsidP="00C929EF">
      <w:pPr>
        <w:rPr>
          <w:sz w:val="24"/>
          <w:szCs w:val="24"/>
          <w:lang w:val="lt-LT"/>
        </w:rPr>
      </w:pPr>
    </w:p>
    <w:p w:rsidR="00DE3497" w:rsidRDefault="00DE3497" w:rsidP="00C929EF">
      <w:pPr>
        <w:rPr>
          <w:sz w:val="24"/>
          <w:szCs w:val="24"/>
          <w:lang w:val="lt-LT"/>
        </w:rPr>
      </w:pPr>
    </w:p>
    <w:p w:rsidR="00DE3497" w:rsidRDefault="00DE3497" w:rsidP="00C929EF">
      <w:pPr>
        <w:rPr>
          <w:sz w:val="24"/>
          <w:szCs w:val="24"/>
          <w:lang w:val="lt-LT"/>
        </w:rPr>
      </w:pPr>
    </w:p>
    <w:p w:rsidR="00DE3497" w:rsidRDefault="00DE3497" w:rsidP="00C929EF">
      <w:pPr>
        <w:rPr>
          <w:sz w:val="24"/>
          <w:szCs w:val="24"/>
          <w:lang w:val="lt-LT"/>
        </w:rPr>
      </w:pPr>
    </w:p>
    <w:p w:rsidR="00DE3497" w:rsidRDefault="00DE3497" w:rsidP="00C929EF">
      <w:pPr>
        <w:rPr>
          <w:sz w:val="24"/>
          <w:szCs w:val="24"/>
          <w:lang w:val="lt-LT"/>
        </w:rPr>
      </w:pPr>
    </w:p>
    <w:p w:rsidR="00705610" w:rsidRPr="00284498" w:rsidRDefault="00705610" w:rsidP="00C929EF">
      <w:pPr>
        <w:rPr>
          <w:sz w:val="24"/>
          <w:szCs w:val="24"/>
          <w:lang w:val="lt-LT"/>
        </w:rPr>
      </w:pPr>
    </w:p>
    <w:p w:rsidR="004D6390" w:rsidRPr="00FE1823" w:rsidRDefault="004D6390" w:rsidP="004D639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                                                                                                                                      Josvainių socialinio ir ugdymo</w:t>
      </w:r>
      <w:r w:rsidRPr="00FE1823">
        <w:rPr>
          <w:sz w:val="24"/>
          <w:szCs w:val="24"/>
          <w:lang w:val="lt-LT"/>
        </w:rPr>
        <w:t xml:space="preserve"> centro</w:t>
      </w:r>
    </w:p>
    <w:p w:rsidR="004D6390" w:rsidRDefault="004D6390" w:rsidP="004D639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darbuotojų apmokėjimo sistemos </w:t>
      </w:r>
    </w:p>
    <w:p w:rsidR="004D6390" w:rsidRDefault="004D6390" w:rsidP="004D6390">
      <w:pPr>
        <w:ind w:left="86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0F0329">
        <w:rPr>
          <w:sz w:val="24"/>
          <w:szCs w:val="24"/>
          <w:lang w:val="lt-LT"/>
        </w:rPr>
        <w:t xml:space="preserve">  6</w:t>
      </w:r>
      <w:r>
        <w:rPr>
          <w:sz w:val="24"/>
          <w:szCs w:val="24"/>
          <w:lang w:val="lt-LT"/>
        </w:rPr>
        <w:t xml:space="preserve"> priedas</w:t>
      </w:r>
    </w:p>
    <w:p w:rsidR="004D6390" w:rsidRDefault="004D6390" w:rsidP="004D6390">
      <w:pPr>
        <w:rPr>
          <w:sz w:val="24"/>
          <w:szCs w:val="24"/>
          <w:lang w:val="lt-LT"/>
        </w:rPr>
      </w:pPr>
    </w:p>
    <w:p w:rsidR="004D6390" w:rsidRDefault="004D6390" w:rsidP="004D6390">
      <w:pPr>
        <w:rPr>
          <w:sz w:val="24"/>
          <w:szCs w:val="24"/>
          <w:lang w:val="lt-LT"/>
        </w:rPr>
      </w:pPr>
    </w:p>
    <w:p w:rsidR="00FF70D0" w:rsidRDefault="004D6390" w:rsidP="00FF70D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JOSVAINIŲ SOCIALINIO IR UGDYMO</w:t>
      </w:r>
      <w:r w:rsidRPr="00284498">
        <w:rPr>
          <w:b/>
          <w:sz w:val="24"/>
          <w:szCs w:val="24"/>
          <w:lang w:val="lt-LT"/>
        </w:rPr>
        <w:t xml:space="preserve"> CENTRO </w:t>
      </w:r>
      <w:r w:rsidR="00FF70D0">
        <w:rPr>
          <w:b/>
          <w:sz w:val="24"/>
          <w:szCs w:val="24"/>
          <w:lang w:val="lt-LT"/>
        </w:rPr>
        <w:t>MOKYTOJŲ, DIRBANČIŲ PAGAL IKIMOKYKLINIO UGDYMO PROGRAMĄ, IR MENINIO UGDYMO MOKYTOJŲ, DIRBANČIŲ PAGAL IKIMOKYKLINIO IR (ARBA) PRIEŠMOKYKLINIO UGDYMO PROGRAMAS, PAREIGINĖS ALGOS PASTOVIOSIOS DALIES KOEFICIENTAI IR DARBO KRŪVIO SANDARA</w:t>
      </w:r>
    </w:p>
    <w:p w:rsidR="004D6390" w:rsidRDefault="004D6390" w:rsidP="004D6390">
      <w:pPr>
        <w:jc w:val="center"/>
        <w:rPr>
          <w:b/>
          <w:sz w:val="24"/>
          <w:szCs w:val="24"/>
          <w:lang w:val="lt-LT"/>
        </w:rPr>
      </w:pPr>
    </w:p>
    <w:p w:rsidR="004D6390" w:rsidRDefault="004D6390" w:rsidP="004D6390">
      <w:pPr>
        <w:jc w:val="center"/>
        <w:rPr>
          <w:b/>
          <w:sz w:val="24"/>
          <w:szCs w:val="24"/>
          <w:lang w:val="lt-LT"/>
        </w:rPr>
      </w:pPr>
    </w:p>
    <w:p w:rsidR="004D6390" w:rsidRDefault="004D6390" w:rsidP="004D6390">
      <w:pPr>
        <w:jc w:val="center"/>
        <w:rPr>
          <w:b/>
          <w:sz w:val="24"/>
          <w:szCs w:val="24"/>
          <w:lang w:val="lt-LT"/>
        </w:rPr>
      </w:pPr>
    </w:p>
    <w:p w:rsidR="000F0329" w:rsidRPr="00284498" w:rsidRDefault="000F0329" w:rsidP="000F032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KURIEMS SUTEIKTOS KVALIFIKACINĖS KATEGORIJOS</w:t>
      </w:r>
    </w:p>
    <w:p w:rsidR="00C929EF" w:rsidRDefault="00C929EF">
      <w:pPr>
        <w:rPr>
          <w:sz w:val="24"/>
          <w:szCs w:val="24"/>
          <w:lang w:val="lt-LT"/>
        </w:rPr>
      </w:pPr>
    </w:p>
    <w:tbl>
      <w:tblPr>
        <w:tblStyle w:val="Lentelstinklelis"/>
        <w:tblW w:w="7792" w:type="dxa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1843"/>
        <w:gridCol w:w="29"/>
      </w:tblGrid>
      <w:tr w:rsidR="006A6B72" w:rsidRPr="00F6426E" w:rsidTr="006A6B72">
        <w:trPr>
          <w:trHeight w:val="281"/>
        </w:trPr>
        <w:tc>
          <w:tcPr>
            <w:tcW w:w="1951" w:type="dxa"/>
            <w:vMerge w:val="restart"/>
          </w:tcPr>
          <w:p w:rsidR="006A6B72" w:rsidRPr="00F6426E" w:rsidRDefault="006A6B72" w:rsidP="00CB43FE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>
              <w:rPr>
                <w:b/>
                <w:i/>
                <w:sz w:val="24"/>
                <w:szCs w:val="24"/>
                <w:lang w:val="lt-LT"/>
              </w:rPr>
              <w:t>Kvalifikacinė kategorija</w:t>
            </w:r>
          </w:p>
        </w:tc>
        <w:tc>
          <w:tcPr>
            <w:tcW w:w="3969" w:type="dxa"/>
            <w:vMerge w:val="restart"/>
          </w:tcPr>
          <w:p w:rsidR="006A6B72" w:rsidRPr="00F6426E" w:rsidRDefault="006A6B72" w:rsidP="00CB43FE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>
              <w:rPr>
                <w:b/>
                <w:i/>
                <w:sz w:val="24"/>
                <w:szCs w:val="24"/>
                <w:lang w:val="lt-LT"/>
              </w:rPr>
              <w:t>Pedagoginio darbo stažas</w:t>
            </w:r>
          </w:p>
          <w:p w:rsidR="006A6B72" w:rsidRPr="00F6426E" w:rsidRDefault="006A6B72" w:rsidP="00CB43FE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</w:p>
        </w:tc>
        <w:tc>
          <w:tcPr>
            <w:tcW w:w="1872" w:type="dxa"/>
            <w:gridSpan w:val="2"/>
          </w:tcPr>
          <w:p w:rsidR="006A6B72" w:rsidRPr="00F6426E" w:rsidRDefault="006A6B72" w:rsidP="00CB43FE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F6426E">
              <w:rPr>
                <w:b/>
                <w:i/>
                <w:sz w:val="24"/>
                <w:szCs w:val="24"/>
                <w:lang w:val="lt-LT"/>
              </w:rPr>
              <w:t xml:space="preserve">Pastoviosios dalies koeficientas </w:t>
            </w:r>
          </w:p>
        </w:tc>
      </w:tr>
      <w:tr w:rsidR="006A6B72" w:rsidTr="006A6B72">
        <w:trPr>
          <w:gridAfter w:val="1"/>
          <w:wAfter w:w="29" w:type="dxa"/>
          <w:trHeight w:val="928"/>
        </w:trPr>
        <w:tc>
          <w:tcPr>
            <w:tcW w:w="1951" w:type="dxa"/>
            <w:vMerge/>
          </w:tcPr>
          <w:p w:rsidR="006A6B72" w:rsidRDefault="006A6B72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vMerge/>
          </w:tcPr>
          <w:p w:rsidR="006A6B72" w:rsidRDefault="006A6B72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6A6B72" w:rsidRPr="00F6426E" w:rsidRDefault="006A6B72" w:rsidP="00CB43FE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6A6B72" w:rsidTr="006A6B72">
        <w:trPr>
          <w:gridAfter w:val="1"/>
          <w:wAfter w:w="29" w:type="dxa"/>
        </w:trPr>
        <w:tc>
          <w:tcPr>
            <w:tcW w:w="1951" w:type="dxa"/>
            <w:vMerge w:val="restart"/>
          </w:tcPr>
          <w:p w:rsidR="006A6B72" w:rsidRDefault="006A6B72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Vyresnysis mokytojas</w:t>
            </w:r>
          </w:p>
        </w:tc>
        <w:tc>
          <w:tcPr>
            <w:tcW w:w="3969" w:type="dxa"/>
          </w:tcPr>
          <w:p w:rsidR="006A6B72" w:rsidRDefault="006A6B72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Iki 10 metų </w:t>
            </w:r>
          </w:p>
        </w:tc>
        <w:tc>
          <w:tcPr>
            <w:tcW w:w="1843" w:type="dxa"/>
          </w:tcPr>
          <w:p w:rsidR="006A6B72" w:rsidRDefault="006A6B72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5,43</w:t>
            </w:r>
          </w:p>
        </w:tc>
      </w:tr>
      <w:tr w:rsidR="006A6B72" w:rsidTr="006A6B72">
        <w:trPr>
          <w:gridAfter w:val="1"/>
          <w:wAfter w:w="29" w:type="dxa"/>
        </w:trPr>
        <w:tc>
          <w:tcPr>
            <w:tcW w:w="1951" w:type="dxa"/>
            <w:vMerge/>
          </w:tcPr>
          <w:p w:rsidR="006A6B72" w:rsidRDefault="006A6B72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6A6B72" w:rsidRDefault="006A6B72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10 iki 15 metų</w:t>
            </w:r>
          </w:p>
        </w:tc>
        <w:tc>
          <w:tcPr>
            <w:tcW w:w="1843" w:type="dxa"/>
          </w:tcPr>
          <w:p w:rsidR="006A6B72" w:rsidRDefault="006A6B72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5,51</w:t>
            </w:r>
          </w:p>
        </w:tc>
      </w:tr>
      <w:tr w:rsidR="006A6B72" w:rsidTr="006A6B72">
        <w:trPr>
          <w:gridAfter w:val="1"/>
          <w:wAfter w:w="29" w:type="dxa"/>
        </w:trPr>
        <w:tc>
          <w:tcPr>
            <w:tcW w:w="1951" w:type="dxa"/>
            <w:vMerge/>
          </w:tcPr>
          <w:p w:rsidR="006A6B72" w:rsidRDefault="006A6B72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6A6B72" w:rsidRDefault="006A6B72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Daugiau kaip 15 metų</w:t>
            </w:r>
          </w:p>
          <w:p w:rsidR="006A6B72" w:rsidRDefault="006A6B72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6A6B72" w:rsidRDefault="006A6B72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5,72</w:t>
            </w:r>
          </w:p>
        </w:tc>
      </w:tr>
    </w:tbl>
    <w:p w:rsidR="001D3846" w:rsidRDefault="001D3846">
      <w:pPr>
        <w:rPr>
          <w:sz w:val="24"/>
          <w:szCs w:val="24"/>
          <w:lang w:val="lt-LT"/>
        </w:rPr>
      </w:pPr>
    </w:p>
    <w:p w:rsidR="00E85D75" w:rsidRPr="00001D07" w:rsidRDefault="00E85D75" w:rsidP="00E85D75">
      <w:pPr>
        <w:spacing w:line="360" w:lineRule="auto"/>
        <w:ind w:firstLine="720"/>
        <w:jc w:val="both"/>
        <w:rPr>
          <w:sz w:val="24"/>
          <w:szCs w:val="24"/>
        </w:rPr>
      </w:pPr>
      <w:r w:rsidRPr="00B20C80">
        <w:rPr>
          <w:i/>
          <w:sz w:val="24"/>
          <w:szCs w:val="24"/>
          <w:lang w:val="lt-LT"/>
        </w:rPr>
        <w:t>Pastab</w:t>
      </w:r>
      <w:r>
        <w:rPr>
          <w:i/>
          <w:sz w:val="24"/>
          <w:szCs w:val="24"/>
          <w:lang w:val="lt-LT"/>
        </w:rPr>
        <w:t xml:space="preserve">os: </w:t>
      </w:r>
      <w:r w:rsidRPr="00001D07">
        <w:rPr>
          <w:sz w:val="24"/>
          <w:szCs w:val="24"/>
        </w:rPr>
        <w:t xml:space="preserve">1. </w:t>
      </w:r>
      <w:proofErr w:type="spellStart"/>
      <w:r w:rsidRPr="00001D07">
        <w:rPr>
          <w:sz w:val="24"/>
          <w:szCs w:val="24"/>
        </w:rPr>
        <w:t>Pareiginės</w:t>
      </w:r>
      <w:proofErr w:type="spellEnd"/>
      <w:r w:rsidRPr="00001D07">
        <w:rPr>
          <w:sz w:val="24"/>
          <w:szCs w:val="24"/>
        </w:rPr>
        <w:t xml:space="preserve"> algos </w:t>
      </w:r>
      <w:proofErr w:type="spellStart"/>
      <w:r w:rsidRPr="00001D07">
        <w:rPr>
          <w:sz w:val="24"/>
          <w:szCs w:val="24"/>
        </w:rPr>
        <w:t>pastoviosios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dalies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koeficientai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dėl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veiklos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sudėtingumo</w:t>
      </w:r>
      <w:proofErr w:type="spellEnd"/>
      <w:r w:rsidRPr="00001D07">
        <w:rPr>
          <w:sz w:val="24"/>
          <w:szCs w:val="24"/>
        </w:rPr>
        <w:t>:</w:t>
      </w:r>
    </w:p>
    <w:p w:rsidR="00E85D75" w:rsidRPr="00001D07" w:rsidRDefault="00E85D75" w:rsidP="00E85D75">
      <w:pPr>
        <w:spacing w:line="360" w:lineRule="auto"/>
        <w:ind w:firstLine="720"/>
        <w:jc w:val="both"/>
        <w:rPr>
          <w:sz w:val="24"/>
          <w:szCs w:val="24"/>
        </w:rPr>
      </w:pPr>
      <w:r w:rsidRPr="00001D07">
        <w:rPr>
          <w:sz w:val="24"/>
          <w:szCs w:val="24"/>
        </w:rPr>
        <w:t xml:space="preserve">1.1. </w:t>
      </w:r>
      <w:proofErr w:type="spellStart"/>
      <w:r w:rsidRPr="00001D07">
        <w:rPr>
          <w:sz w:val="24"/>
          <w:szCs w:val="24"/>
        </w:rPr>
        <w:t>didinami</w:t>
      </w:r>
      <w:proofErr w:type="spellEnd"/>
      <w:r w:rsidRPr="00001D07">
        <w:rPr>
          <w:sz w:val="24"/>
          <w:szCs w:val="24"/>
        </w:rPr>
        <w:t xml:space="preserve"> 5–10 </w:t>
      </w:r>
      <w:proofErr w:type="spellStart"/>
      <w:r w:rsidRPr="00001D07">
        <w:rPr>
          <w:sz w:val="24"/>
          <w:szCs w:val="24"/>
        </w:rPr>
        <w:t>procentų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mokytojams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dirbantiems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pagal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ikimokyklinio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ugdymo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programą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ir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meninio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ugdymo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mokytojams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dirbantiems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pagal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ikimokyklinio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ir</w:t>
      </w:r>
      <w:proofErr w:type="spellEnd"/>
      <w:r w:rsidRPr="00001D07">
        <w:rPr>
          <w:sz w:val="24"/>
          <w:szCs w:val="24"/>
        </w:rPr>
        <w:t xml:space="preserve"> (</w:t>
      </w:r>
      <w:proofErr w:type="spellStart"/>
      <w:r w:rsidRPr="00001D07">
        <w:rPr>
          <w:sz w:val="24"/>
          <w:szCs w:val="24"/>
        </w:rPr>
        <w:t>arba</w:t>
      </w:r>
      <w:proofErr w:type="spellEnd"/>
      <w:r w:rsidRPr="00001D07">
        <w:rPr>
          <w:sz w:val="24"/>
          <w:szCs w:val="24"/>
        </w:rPr>
        <w:t xml:space="preserve">) </w:t>
      </w:r>
      <w:proofErr w:type="spellStart"/>
      <w:r w:rsidRPr="00001D07">
        <w:rPr>
          <w:sz w:val="24"/>
          <w:szCs w:val="24"/>
        </w:rPr>
        <w:t>priešmokyklinio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ugdymo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programas</w:t>
      </w:r>
      <w:proofErr w:type="spellEnd"/>
      <w:r w:rsidRPr="00001D07">
        <w:rPr>
          <w:sz w:val="24"/>
          <w:szCs w:val="24"/>
        </w:rPr>
        <w:t xml:space="preserve">: </w:t>
      </w:r>
    </w:p>
    <w:p w:rsidR="00E85D75" w:rsidRPr="00001D07" w:rsidRDefault="00E85D75" w:rsidP="00BC5698">
      <w:pPr>
        <w:spacing w:line="360" w:lineRule="auto"/>
        <w:ind w:firstLine="720"/>
        <w:jc w:val="both"/>
        <w:rPr>
          <w:sz w:val="24"/>
          <w:szCs w:val="24"/>
        </w:rPr>
      </w:pPr>
      <w:r w:rsidRPr="00001D07">
        <w:rPr>
          <w:sz w:val="24"/>
          <w:szCs w:val="24"/>
        </w:rPr>
        <w:t xml:space="preserve">1.1.1. </w:t>
      </w:r>
      <w:proofErr w:type="spellStart"/>
      <w:r w:rsidRPr="00001D07">
        <w:rPr>
          <w:sz w:val="24"/>
          <w:szCs w:val="24"/>
        </w:rPr>
        <w:t>kurių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grupėje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ugdomi</w:t>
      </w:r>
      <w:proofErr w:type="spellEnd"/>
      <w:r w:rsidRPr="00001D07">
        <w:rPr>
          <w:sz w:val="24"/>
          <w:szCs w:val="24"/>
        </w:rPr>
        <w:t xml:space="preserve"> 2 </w:t>
      </w:r>
      <w:proofErr w:type="spellStart"/>
      <w:r w:rsidRPr="00001D07">
        <w:rPr>
          <w:sz w:val="24"/>
          <w:szCs w:val="24"/>
        </w:rPr>
        <w:t>ir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daugiau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mokinių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dėl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įgimtų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ar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įgytų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sutrikimų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turinčių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vidutinius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specialiuosius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ugdymosi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poreikius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ir</w:t>
      </w:r>
      <w:proofErr w:type="spellEnd"/>
      <w:r w:rsidRPr="00001D07">
        <w:rPr>
          <w:sz w:val="24"/>
          <w:szCs w:val="24"/>
        </w:rPr>
        <w:t xml:space="preserve"> (</w:t>
      </w:r>
      <w:proofErr w:type="spellStart"/>
      <w:r w:rsidRPr="00001D07">
        <w:rPr>
          <w:sz w:val="24"/>
          <w:szCs w:val="24"/>
        </w:rPr>
        <w:t>arba</w:t>
      </w:r>
      <w:proofErr w:type="spellEnd"/>
      <w:r w:rsidRPr="00001D07">
        <w:rPr>
          <w:sz w:val="24"/>
          <w:szCs w:val="24"/>
        </w:rPr>
        <w:t xml:space="preserve">) 1–3 </w:t>
      </w:r>
      <w:proofErr w:type="spellStart"/>
      <w:r w:rsidRPr="00001D07">
        <w:rPr>
          <w:sz w:val="24"/>
          <w:szCs w:val="24"/>
        </w:rPr>
        <w:t>mokiniai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dėl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įgimtų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ar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įgytų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sutrikimų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turintys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didelių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ar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labai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didelių</w:t>
      </w:r>
      <w:proofErr w:type="spellEnd"/>
      <w:r w:rsidR="00CF359C">
        <w:rPr>
          <w:sz w:val="24"/>
          <w:szCs w:val="24"/>
        </w:rPr>
        <w:t xml:space="preserve"> </w:t>
      </w:r>
      <w:proofErr w:type="spellStart"/>
      <w:r w:rsidR="00CF359C">
        <w:rPr>
          <w:sz w:val="24"/>
          <w:szCs w:val="24"/>
        </w:rPr>
        <w:t>specialiųjų</w:t>
      </w:r>
      <w:proofErr w:type="spellEnd"/>
      <w:r w:rsidR="00CF359C">
        <w:rPr>
          <w:sz w:val="24"/>
          <w:szCs w:val="24"/>
        </w:rPr>
        <w:t xml:space="preserve"> </w:t>
      </w:r>
      <w:proofErr w:type="spellStart"/>
      <w:r w:rsidR="00CF359C">
        <w:rPr>
          <w:sz w:val="24"/>
          <w:szCs w:val="24"/>
        </w:rPr>
        <w:t>ugdymosi</w:t>
      </w:r>
      <w:proofErr w:type="spellEnd"/>
      <w:r w:rsidR="00CF359C">
        <w:rPr>
          <w:sz w:val="24"/>
          <w:szCs w:val="24"/>
        </w:rPr>
        <w:t xml:space="preserve"> </w:t>
      </w:r>
      <w:proofErr w:type="spellStart"/>
      <w:r w:rsidR="00CF359C">
        <w:rPr>
          <w:sz w:val="24"/>
          <w:szCs w:val="24"/>
        </w:rPr>
        <w:t>poreikių</w:t>
      </w:r>
      <w:proofErr w:type="spellEnd"/>
      <w:r w:rsidR="00CF359C">
        <w:rPr>
          <w:sz w:val="24"/>
          <w:szCs w:val="24"/>
        </w:rPr>
        <w:t>;</w:t>
      </w:r>
    </w:p>
    <w:p w:rsidR="00BC5698" w:rsidRDefault="00E85D75" w:rsidP="00E85D75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772D2D">
        <w:rPr>
          <w:color w:val="000000" w:themeColor="text1"/>
          <w:sz w:val="24"/>
          <w:szCs w:val="24"/>
        </w:rPr>
        <w:t>1.</w:t>
      </w:r>
      <w:r w:rsidR="00BC5698">
        <w:rPr>
          <w:color w:val="000000" w:themeColor="text1"/>
          <w:sz w:val="24"/>
          <w:szCs w:val="24"/>
        </w:rPr>
        <w:t>2</w:t>
      </w:r>
      <w:r w:rsidRPr="00772D2D">
        <w:rPr>
          <w:color w:val="000000" w:themeColor="text1"/>
          <w:sz w:val="24"/>
          <w:szCs w:val="24"/>
        </w:rPr>
        <w:t xml:space="preserve">. </w:t>
      </w:r>
      <w:proofErr w:type="spellStart"/>
      <w:r w:rsidRPr="00772D2D">
        <w:rPr>
          <w:color w:val="000000" w:themeColor="text1"/>
          <w:sz w:val="24"/>
          <w:szCs w:val="24"/>
        </w:rPr>
        <w:t>gali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būti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didinami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iki</w:t>
      </w:r>
      <w:proofErr w:type="spellEnd"/>
      <w:r w:rsidRPr="00772D2D">
        <w:rPr>
          <w:color w:val="000000" w:themeColor="text1"/>
          <w:sz w:val="24"/>
          <w:szCs w:val="24"/>
        </w:rPr>
        <w:t xml:space="preserve"> 20 </w:t>
      </w:r>
      <w:proofErr w:type="spellStart"/>
      <w:r w:rsidRPr="00772D2D">
        <w:rPr>
          <w:color w:val="000000" w:themeColor="text1"/>
          <w:sz w:val="24"/>
          <w:szCs w:val="24"/>
        </w:rPr>
        <w:t>procentų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mokytojams</w:t>
      </w:r>
      <w:proofErr w:type="spellEnd"/>
      <w:r w:rsidRPr="00772D2D">
        <w:rPr>
          <w:color w:val="000000" w:themeColor="text1"/>
          <w:sz w:val="24"/>
          <w:szCs w:val="24"/>
        </w:rPr>
        <w:t xml:space="preserve">, </w:t>
      </w:r>
      <w:proofErr w:type="spellStart"/>
      <w:r w:rsidRPr="00772D2D">
        <w:rPr>
          <w:color w:val="000000" w:themeColor="text1"/>
          <w:sz w:val="24"/>
          <w:szCs w:val="24"/>
        </w:rPr>
        <w:t>dirbantiems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pagal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ikimokyklinio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ugdymo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programą</w:t>
      </w:r>
      <w:proofErr w:type="spellEnd"/>
      <w:r w:rsidRPr="00772D2D">
        <w:rPr>
          <w:color w:val="000000" w:themeColor="text1"/>
          <w:sz w:val="24"/>
          <w:szCs w:val="24"/>
        </w:rPr>
        <w:t xml:space="preserve">, </w:t>
      </w:r>
      <w:proofErr w:type="spellStart"/>
      <w:r w:rsidRPr="00772D2D">
        <w:rPr>
          <w:color w:val="000000" w:themeColor="text1"/>
          <w:sz w:val="24"/>
          <w:szCs w:val="24"/>
        </w:rPr>
        <w:t>ir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meninio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ugdymo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mokytojams</w:t>
      </w:r>
      <w:proofErr w:type="spellEnd"/>
      <w:r w:rsidRPr="00772D2D">
        <w:rPr>
          <w:color w:val="000000" w:themeColor="text1"/>
          <w:sz w:val="24"/>
          <w:szCs w:val="24"/>
        </w:rPr>
        <w:t xml:space="preserve">, </w:t>
      </w:r>
      <w:proofErr w:type="spellStart"/>
      <w:r w:rsidRPr="00772D2D">
        <w:rPr>
          <w:color w:val="000000" w:themeColor="text1"/>
          <w:sz w:val="24"/>
          <w:szCs w:val="24"/>
        </w:rPr>
        <w:t>dirbantiems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pagal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ikimokyklinio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ir</w:t>
      </w:r>
      <w:proofErr w:type="spellEnd"/>
      <w:r w:rsidRPr="00772D2D">
        <w:rPr>
          <w:color w:val="000000" w:themeColor="text1"/>
          <w:sz w:val="24"/>
          <w:szCs w:val="24"/>
        </w:rPr>
        <w:t xml:space="preserve"> (</w:t>
      </w:r>
      <w:proofErr w:type="spellStart"/>
      <w:r w:rsidRPr="00772D2D">
        <w:rPr>
          <w:color w:val="000000" w:themeColor="text1"/>
          <w:sz w:val="24"/>
          <w:szCs w:val="24"/>
        </w:rPr>
        <w:t>arba</w:t>
      </w:r>
      <w:proofErr w:type="spellEnd"/>
      <w:r w:rsidRPr="00772D2D">
        <w:rPr>
          <w:color w:val="000000" w:themeColor="text1"/>
          <w:sz w:val="24"/>
          <w:szCs w:val="24"/>
        </w:rPr>
        <w:t xml:space="preserve">) </w:t>
      </w:r>
      <w:proofErr w:type="spellStart"/>
      <w:r w:rsidRPr="00772D2D">
        <w:rPr>
          <w:color w:val="000000" w:themeColor="text1"/>
          <w:sz w:val="24"/>
          <w:szCs w:val="24"/>
        </w:rPr>
        <w:t>priešmokyklinio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ugdymo</w:t>
      </w:r>
      <w:proofErr w:type="spellEnd"/>
      <w:r w:rsidRPr="00772D2D">
        <w:rPr>
          <w:color w:val="000000" w:themeColor="text1"/>
          <w:sz w:val="24"/>
          <w:szCs w:val="24"/>
        </w:rPr>
        <w:t xml:space="preserve"> </w:t>
      </w:r>
      <w:proofErr w:type="spellStart"/>
      <w:r w:rsidRPr="00772D2D">
        <w:rPr>
          <w:color w:val="000000" w:themeColor="text1"/>
          <w:sz w:val="24"/>
          <w:szCs w:val="24"/>
        </w:rPr>
        <w:t>programas</w:t>
      </w:r>
      <w:proofErr w:type="spellEnd"/>
      <w:r w:rsidRPr="00772D2D">
        <w:rPr>
          <w:color w:val="000000" w:themeColor="text1"/>
          <w:sz w:val="24"/>
          <w:szCs w:val="24"/>
        </w:rPr>
        <w:t xml:space="preserve">, </w:t>
      </w:r>
      <w:proofErr w:type="spellStart"/>
      <w:r w:rsidR="00BC5698">
        <w:rPr>
          <w:color w:val="000000" w:themeColor="text1"/>
          <w:sz w:val="24"/>
          <w:szCs w:val="24"/>
        </w:rPr>
        <w:t>jeigu</w:t>
      </w:r>
      <w:proofErr w:type="spellEnd"/>
      <w:r w:rsidR="00BC5698">
        <w:rPr>
          <w:color w:val="000000" w:themeColor="text1"/>
          <w:sz w:val="24"/>
          <w:szCs w:val="24"/>
        </w:rPr>
        <w:t>:</w:t>
      </w:r>
    </w:p>
    <w:p w:rsidR="00E85D75" w:rsidRDefault="00BC5698" w:rsidP="00E85D75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1.2.1 </w:t>
      </w:r>
      <w:proofErr w:type="spellStart"/>
      <w:r w:rsidR="006465E8" w:rsidRPr="00772D2D">
        <w:rPr>
          <w:color w:val="000000" w:themeColor="text1"/>
          <w:sz w:val="24"/>
          <w:szCs w:val="24"/>
        </w:rPr>
        <w:t>grupėse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ugdoma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daugiau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vaikų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nei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nustatyta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pagal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higienos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normas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:rsidR="00BC5698" w:rsidRDefault="00BC5698" w:rsidP="00E85D75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1.2.2 </w:t>
      </w:r>
      <w:proofErr w:type="spellStart"/>
      <w:r w:rsidR="00E61EC7">
        <w:rPr>
          <w:color w:val="000000" w:themeColor="text1"/>
          <w:sz w:val="24"/>
          <w:szCs w:val="24"/>
        </w:rPr>
        <w:t>už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dalyvavimą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konferencijose</w:t>
      </w:r>
      <w:proofErr w:type="spellEnd"/>
      <w:r w:rsidR="00E61EC7">
        <w:rPr>
          <w:color w:val="000000" w:themeColor="text1"/>
          <w:sz w:val="24"/>
          <w:szCs w:val="24"/>
        </w:rPr>
        <w:t xml:space="preserve">, </w:t>
      </w:r>
      <w:proofErr w:type="spellStart"/>
      <w:r w:rsidR="00E61EC7">
        <w:rPr>
          <w:color w:val="000000" w:themeColor="text1"/>
          <w:sz w:val="24"/>
          <w:szCs w:val="24"/>
        </w:rPr>
        <w:t>projektų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rengimą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ir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bendradarbiavimą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su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kitomis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ugdymo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įstaigomis</w:t>
      </w:r>
      <w:proofErr w:type="spellEnd"/>
      <w:r w:rsidR="00E61EC7">
        <w:rPr>
          <w:color w:val="000000" w:themeColor="text1"/>
          <w:sz w:val="24"/>
          <w:szCs w:val="24"/>
        </w:rPr>
        <w:t>;</w:t>
      </w:r>
    </w:p>
    <w:p w:rsidR="00E61EC7" w:rsidRPr="00772D2D" w:rsidRDefault="00E61EC7" w:rsidP="00E85D75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1.2.3. </w:t>
      </w:r>
      <w:proofErr w:type="spellStart"/>
      <w:r>
        <w:rPr>
          <w:color w:val="000000" w:themeColor="text1"/>
          <w:sz w:val="24"/>
          <w:szCs w:val="24"/>
        </w:rPr>
        <w:t>už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ugdytinių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paruošimą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dalyvavimą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konkursuose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valstybinių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švenčių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renginiuose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:rsidR="00E85D75" w:rsidRPr="00001D07" w:rsidRDefault="00E85D75" w:rsidP="00E85D7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01D07">
        <w:rPr>
          <w:sz w:val="24"/>
          <w:szCs w:val="24"/>
        </w:rPr>
        <w:t xml:space="preserve">. </w:t>
      </w:r>
      <w:proofErr w:type="spellStart"/>
      <w:r w:rsidRPr="00001D07">
        <w:rPr>
          <w:sz w:val="24"/>
          <w:szCs w:val="24"/>
        </w:rPr>
        <w:t>Jeigu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mokytojo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dirbančio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pagal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ikimokyklinio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ugdymo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programą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ir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meninio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ugdymo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mokytojų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dirbančių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pagal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ikimokyklinio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ir</w:t>
      </w:r>
      <w:proofErr w:type="spellEnd"/>
      <w:r w:rsidRPr="00001D07">
        <w:rPr>
          <w:sz w:val="24"/>
          <w:szCs w:val="24"/>
        </w:rPr>
        <w:t xml:space="preserve"> (</w:t>
      </w:r>
      <w:proofErr w:type="spellStart"/>
      <w:r w:rsidRPr="00001D07">
        <w:rPr>
          <w:sz w:val="24"/>
          <w:szCs w:val="24"/>
        </w:rPr>
        <w:t>arba</w:t>
      </w:r>
      <w:proofErr w:type="spellEnd"/>
      <w:r w:rsidRPr="00001D07">
        <w:rPr>
          <w:sz w:val="24"/>
          <w:szCs w:val="24"/>
        </w:rPr>
        <w:t xml:space="preserve">) </w:t>
      </w:r>
      <w:proofErr w:type="spellStart"/>
      <w:r w:rsidRPr="00001D07">
        <w:rPr>
          <w:sz w:val="24"/>
          <w:szCs w:val="24"/>
        </w:rPr>
        <w:t>priešmokyklinio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ugdymo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programas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veikla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atitinka</w:t>
      </w:r>
      <w:proofErr w:type="spellEnd"/>
      <w:r w:rsidRPr="00001D07">
        <w:rPr>
          <w:sz w:val="24"/>
          <w:szCs w:val="24"/>
        </w:rPr>
        <w:t xml:space="preserve"> du </w:t>
      </w:r>
      <w:proofErr w:type="spellStart"/>
      <w:r w:rsidRPr="00001D07">
        <w:rPr>
          <w:sz w:val="24"/>
          <w:szCs w:val="24"/>
        </w:rPr>
        <w:t>ir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daugiau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šio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priedo</w:t>
      </w:r>
      <w:proofErr w:type="spellEnd"/>
      <w:r w:rsidRPr="00001D07"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pastaboje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nustatytų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kriterijų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jų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pareiginės</w:t>
      </w:r>
      <w:proofErr w:type="spellEnd"/>
      <w:r w:rsidRPr="00001D07">
        <w:rPr>
          <w:sz w:val="24"/>
          <w:szCs w:val="24"/>
        </w:rPr>
        <w:t xml:space="preserve"> algos </w:t>
      </w:r>
      <w:proofErr w:type="spellStart"/>
      <w:r w:rsidRPr="00001D07">
        <w:rPr>
          <w:sz w:val="24"/>
          <w:szCs w:val="24"/>
        </w:rPr>
        <w:t>pastoviosios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dalies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koeficientas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didinamas</w:t>
      </w:r>
      <w:proofErr w:type="spellEnd"/>
      <w:r w:rsidRPr="00001D07">
        <w:rPr>
          <w:sz w:val="24"/>
          <w:szCs w:val="24"/>
        </w:rPr>
        <w:t xml:space="preserve"> ne </w:t>
      </w:r>
      <w:proofErr w:type="spellStart"/>
      <w:r w:rsidRPr="00001D07">
        <w:rPr>
          <w:sz w:val="24"/>
          <w:szCs w:val="24"/>
        </w:rPr>
        <w:t>daugiau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kaip</w:t>
      </w:r>
      <w:proofErr w:type="spellEnd"/>
      <w:r w:rsidRPr="00001D07">
        <w:rPr>
          <w:sz w:val="24"/>
          <w:szCs w:val="24"/>
        </w:rPr>
        <w:t xml:space="preserve"> 25 </w:t>
      </w:r>
      <w:proofErr w:type="spellStart"/>
      <w:r w:rsidRPr="00001D07">
        <w:rPr>
          <w:sz w:val="24"/>
          <w:szCs w:val="24"/>
        </w:rPr>
        <w:t>procentais</w:t>
      </w:r>
      <w:proofErr w:type="spellEnd"/>
      <w:r w:rsidRPr="00001D07">
        <w:rPr>
          <w:sz w:val="24"/>
          <w:szCs w:val="24"/>
        </w:rPr>
        <w:t xml:space="preserve">. </w:t>
      </w:r>
    </w:p>
    <w:p w:rsidR="00E85D75" w:rsidRPr="00001D07" w:rsidRDefault="00E85D75" w:rsidP="006E2DD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1D07">
        <w:rPr>
          <w:sz w:val="24"/>
          <w:szCs w:val="24"/>
        </w:rPr>
        <w:t xml:space="preserve">. </w:t>
      </w:r>
      <w:proofErr w:type="spellStart"/>
      <w:r w:rsidRPr="00001D07">
        <w:rPr>
          <w:sz w:val="24"/>
          <w:szCs w:val="24"/>
        </w:rPr>
        <w:t>Mokytojų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dirbančių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pagal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ikimokyklinio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ugdymo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programą</w:t>
      </w:r>
      <w:proofErr w:type="spellEnd"/>
      <w:r w:rsidR="00BC5698">
        <w:rPr>
          <w:sz w:val="24"/>
          <w:szCs w:val="24"/>
        </w:rPr>
        <w:t>,</w:t>
      </w:r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darbo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laikas</w:t>
      </w:r>
      <w:proofErr w:type="spellEnd"/>
      <w:r w:rsidRPr="00001D07">
        <w:rPr>
          <w:sz w:val="24"/>
          <w:szCs w:val="24"/>
        </w:rPr>
        <w:t xml:space="preserve"> per </w:t>
      </w:r>
      <w:proofErr w:type="spellStart"/>
      <w:r w:rsidRPr="00001D07">
        <w:rPr>
          <w:sz w:val="24"/>
          <w:szCs w:val="24"/>
        </w:rPr>
        <w:t>savaitę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yra</w:t>
      </w:r>
      <w:proofErr w:type="spellEnd"/>
      <w:r w:rsidRPr="00001D07">
        <w:rPr>
          <w:sz w:val="24"/>
          <w:szCs w:val="24"/>
        </w:rPr>
        <w:t xml:space="preserve"> 36 </w:t>
      </w:r>
      <w:proofErr w:type="spellStart"/>
      <w:r w:rsidRPr="00001D07">
        <w:rPr>
          <w:sz w:val="24"/>
          <w:szCs w:val="24"/>
        </w:rPr>
        <w:t>valandos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iš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jų</w:t>
      </w:r>
      <w:proofErr w:type="spellEnd"/>
      <w:r w:rsidRPr="00001D07">
        <w:rPr>
          <w:sz w:val="24"/>
          <w:szCs w:val="24"/>
        </w:rPr>
        <w:t xml:space="preserve"> 33 </w:t>
      </w:r>
      <w:proofErr w:type="spellStart"/>
      <w:r w:rsidRPr="00001D07">
        <w:rPr>
          <w:sz w:val="24"/>
          <w:szCs w:val="24"/>
        </w:rPr>
        <w:t>valandos</w:t>
      </w:r>
      <w:proofErr w:type="spellEnd"/>
      <w:r w:rsidRPr="00001D07">
        <w:rPr>
          <w:sz w:val="24"/>
          <w:szCs w:val="24"/>
        </w:rPr>
        <w:t xml:space="preserve"> per </w:t>
      </w:r>
      <w:proofErr w:type="spellStart"/>
      <w:r w:rsidRPr="00001D07">
        <w:rPr>
          <w:sz w:val="24"/>
          <w:szCs w:val="24"/>
        </w:rPr>
        <w:t>savaitę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skiriamos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tiesioginiam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darbui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su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mokiniais</w:t>
      </w:r>
      <w:proofErr w:type="spellEnd"/>
      <w:r w:rsidRPr="00001D07">
        <w:rPr>
          <w:sz w:val="24"/>
          <w:szCs w:val="24"/>
        </w:rPr>
        <w:t xml:space="preserve">, 3 </w:t>
      </w:r>
      <w:proofErr w:type="spellStart"/>
      <w:r w:rsidRPr="00001D07">
        <w:rPr>
          <w:sz w:val="24"/>
          <w:szCs w:val="24"/>
        </w:rPr>
        <w:t>valandos</w:t>
      </w:r>
      <w:proofErr w:type="spellEnd"/>
      <w:r w:rsidRPr="00001D07">
        <w:rPr>
          <w:sz w:val="24"/>
          <w:szCs w:val="24"/>
        </w:rPr>
        <w:t xml:space="preserve"> – </w:t>
      </w:r>
      <w:proofErr w:type="spellStart"/>
      <w:r w:rsidRPr="00001D07">
        <w:rPr>
          <w:sz w:val="24"/>
          <w:szCs w:val="24"/>
        </w:rPr>
        <w:t>netiesioginiam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darbui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su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mokiniais</w:t>
      </w:r>
      <w:proofErr w:type="spellEnd"/>
      <w:r w:rsidRPr="00001D07">
        <w:rPr>
          <w:sz w:val="24"/>
          <w:szCs w:val="24"/>
        </w:rPr>
        <w:t xml:space="preserve"> (</w:t>
      </w:r>
      <w:proofErr w:type="spellStart"/>
      <w:r w:rsidRPr="00001D07">
        <w:rPr>
          <w:sz w:val="24"/>
          <w:szCs w:val="24"/>
        </w:rPr>
        <w:t>darbams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planuoti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dokumentams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susijusiems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su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ugdymu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rengti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bendradarbiauti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su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mokytojais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tėvais</w:t>
      </w:r>
      <w:proofErr w:type="spellEnd"/>
      <w:r w:rsidRPr="00001D07">
        <w:rPr>
          <w:sz w:val="24"/>
          <w:szCs w:val="24"/>
        </w:rPr>
        <w:t xml:space="preserve"> (</w:t>
      </w:r>
      <w:proofErr w:type="spellStart"/>
      <w:r w:rsidRPr="00001D07">
        <w:rPr>
          <w:sz w:val="24"/>
          <w:szCs w:val="24"/>
        </w:rPr>
        <w:t>globėja</w:t>
      </w:r>
      <w:r w:rsidR="006E2DD3">
        <w:rPr>
          <w:sz w:val="24"/>
          <w:szCs w:val="24"/>
        </w:rPr>
        <w:t>is</w:t>
      </w:r>
      <w:proofErr w:type="spellEnd"/>
      <w:r w:rsidR="006E2DD3">
        <w:rPr>
          <w:sz w:val="24"/>
          <w:szCs w:val="24"/>
        </w:rPr>
        <w:t xml:space="preserve">) </w:t>
      </w:r>
      <w:proofErr w:type="spellStart"/>
      <w:r w:rsidR="006E2DD3">
        <w:rPr>
          <w:sz w:val="24"/>
          <w:szCs w:val="24"/>
        </w:rPr>
        <w:t>ugdymo</w:t>
      </w:r>
      <w:proofErr w:type="spellEnd"/>
      <w:r w:rsidR="006E2DD3">
        <w:rPr>
          <w:sz w:val="24"/>
          <w:szCs w:val="24"/>
        </w:rPr>
        <w:t xml:space="preserve"> </w:t>
      </w:r>
      <w:proofErr w:type="spellStart"/>
      <w:r w:rsidR="006E2DD3">
        <w:rPr>
          <w:sz w:val="24"/>
          <w:szCs w:val="24"/>
        </w:rPr>
        <w:t>klausimais</w:t>
      </w:r>
      <w:proofErr w:type="spellEnd"/>
      <w:r w:rsidR="006E2DD3">
        <w:rPr>
          <w:sz w:val="24"/>
          <w:szCs w:val="24"/>
        </w:rPr>
        <w:t xml:space="preserve"> </w:t>
      </w:r>
      <w:proofErr w:type="spellStart"/>
      <w:r w:rsidR="006E2DD3">
        <w:rPr>
          <w:sz w:val="24"/>
          <w:szCs w:val="24"/>
        </w:rPr>
        <w:t>ir</w:t>
      </w:r>
      <w:proofErr w:type="spellEnd"/>
      <w:r w:rsidR="006E2DD3">
        <w:rPr>
          <w:sz w:val="24"/>
          <w:szCs w:val="24"/>
        </w:rPr>
        <w:t xml:space="preserve"> kt.). </w:t>
      </w:r>
    </w:p>
    <w:p w:rsidR="00B82FDA" w:rsidRPr="00915D64" w:rsidRDefault="00E85D75" w:rsidP="00915D64">
      <w:pPr>
        <w:spacing w:after="120"/>
        <w:rPr>
          <w:sz w:val="24"/>
          <w:szCs w:val="24"/>
        </w:rPr>
      </w:pPr>
      <w:r>
        <w:rPr>
          <w:sz w:val="24"/>
          <w:szCs w:val="24"/>
        </w:rPr>
        <w:t>5</w:t>
      </w:r>
      <w:r w:rsidRPr="00001D07">
        <w:rPr>
          <w:sz w:val="24"/>
          <w:szCs w:val="24"/>
        </w:rPr>
        <w:t xml:space="preserve">. </w:t>
      </w:r>
      <w:proofErr w:type="spellStart"/>
      <w:r w:rsidRPr="00001D07">
        <w:rPr>
          <w:sz w:val="24"/>
          <w:szCs w:val="24"/>
        </w:rPr>
        <w:t>Meninio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ugdymo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mokytojų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dirbančių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pagal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ikimokyklinio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ir</w:t>
      </w:r>
      <w:proofErr w:type="spellEnd"/>
      <w:r w:rsidRPr="00001D07">
        <w:rPr>
          <w:sz w:val="24"/>
          <w:szCs w:val="24"/>
        </w:rPr>
        <w:t xml:space="preserve"> (</w:t>
      </w:r>
      <w:proofErr w:type="spellStart"/>
      <w:r w:rsidRPr="00001D07">
        <w:rPr>
          <w:sz w:val="24"/>
          <w:szCs w:val="24"/>
        </w:rPr>
        <w:t>arba</w:t>
      </w:r>
      <w:proofErr w:type="spellEnd"/>
      <w:r w:rsidRPr="00001D07">
        <w:rPr>
          <w:sz w:val="24"/>
          <w:szCs w:val="24"/>
        </w:rPr>
        <w:t xml:space="preserve">) </w:t>
      </w:r>
      <w:proofErr w:type="spellStart"/>
      <w:r w:rsidRPr="00001D07">
        <w:rPr>
          <w:sz w:val="24"/>
          <w:szCs w:val="24"/>
        </w:rPr>
        <w:t>priešmokyklinio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ugdymo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programas</w:t>
      </w:r>
      <w:proofErr w:type="spellEnd"/>
      <w:r w:rsidRPr="00001D07">
        <w:rPr>
          <w:sz w:val="24"/>
          <w:szCs w:val="24"/>
        </w:rPr>
        <w:t xml:space="preserve">, </w:t>
      </w:r>
      <w:proofErr w:type="spellStart"/>
      <w:r w:rsidRPr="00001D07">
        <w:rPr>
          <w:sz w:val="24"/>
          <w:szCs w:val="24"/>
        </w:rPr>
        <w:t>darbo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laikas</w:t>
      </w:r>
      <w:proofErr w:type="spellEnd"/>
      <w:r w:rsidRPr="00001D07">
        <w:rPr>
          <w:sz w:val="24"/>
          <w:szCs w:val="24"/>
        </w:rPr>
        <w:t xml:space="preserve"> per </w:t>
      </w:r>
      <w:proofErr w:type="spellStart"/>
      <w:r w:rsidRPr="00001D07">
        <w:rPr>
          <w:sz w:val="24"/>
          <w:szCs w:val="24"/>
        </w:rPr>
        <w:t>savaitę</w:t>
      </w:r>
      <w:proofErr w:type="spellEnd"/>
      <w:r w:rsidRPr="00001D07">
        <w:rPr>
          <w:sz w:val="24"/>
          <w:szCs w:val="24"/>
        </w:rPr>
        <w:t xml:space="preserve"> </w:t>
      </w:r>
      <w:proofErr w:type="spellStart"/>
      <w:r w:rsidRPr="00001D07">
        <w:rPr>
          <w:sz w:val="24"/>
          <w:szCs w:val="24"/>
        </w:rPr>
        <w:t>yra</w:t>
      </w:r>
      <w:proofErr w:type="spellEnd"/>
      <w:r w:rsidRPr="00001D07">
        <w:rPr>
          <w:sz w:val="24"/>
          <w:szCs w:val="24"/>
        </w:rPr>
        <w:t xml:space="preserve"> 26 </w:t>
      </w:r>
      <w:proofErr w:type="spellStart"/>
      <w:r w:rsidR="006E2DD3" w:rsidRPr="00001D07">
        <w:rPr>
          <w:sz w:val="24"/>
          <w:szCs w:val="24"/>
        </w:rPr>
        <w:t>valandos</w:t>
      </w:r>
      <w:proofErr w:type="spellEnd"/>
      <w:r w:rsidR="006E2DD3" w:rsidRPr="00001D07">
        <w:rPr>
          <w:sz w:val="24"/>
          <w:szCs w:val="24"/>
        </w:rPr>
        <w:t xml:space="preserve">, </w:t>
      </w:r>
      <w:proofErr w:type="spellStart"/>
      <w:r w:rsidR="006E2DD3" w:rsidRPr="00001D07">
        <w:rPr>
          <w:sz w:val="24"/>
          <w:szCs w:val="24"/>
        </w:rPr>
        <w:t>iš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jų</w:t>
      </w:r>
      <w:proofErr w:type="spellEnd"/>
      <w:r w:rsidR="006E2DD3" w:rsidRPr="00001D07">
        <w:rPr>
          <w:sz w:val="24"/>
          <w:szCs w:val="24"/>
        </w:rPr>
        <w:t xml:space="preserve"> 24 </w:t>
      </w:r>
      <w:proofErr w:type="spellStart"/>
      <w:r w:rsidR="006E2DD3" w:rsidRPr="00001D07">
        <w:rPr>
          <w:sz w:val="24"/>
          <w:szCs w:val="24"/>
        </w:rPr>
        <w:t>valandos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skiriamos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tiesioginiam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darbui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su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mokiniais</w:t>
      </w:r>
      <w:proofErr w:type="spellEnd"/>
      <w:r w:rsidR="006E2DD3" w:rsidRPr="00001D07">
        <w:rPr>
          <w:sz w:val="24"/>
          <w:szCs w:val="24"/>
        </w:rPr>
        <w:t xml:space="preserve">, 2 </w:t>
      </w:r>
      <w:proofErr w:type="spellStart"/>
      <w:r w:rsidR="006E2DD3" w:rsidRPr="00001D07">
        <w:rPr>
          <w:sz w:val="24"/>
          <w:szCs w:val="24"/>
        </w:rPr>
        <w:t>valandos</w:t>
      </w:r>
      <w:proofErr w:type="spellEnd"/>
      <w:r w:rsidR="006E2DD3" w:rsidRPr="00001D07">
        <w:rPr>
          <w:sz w:val="24"/>
          <w:szCs w:val="24"/>
        </w:rPr>
        <w:t xml:space="preserve"> – </w:t>
      </w:r>
      <w:proofErr w:type="spellStart"/>
      <w:r w:rsidR="006E2DD3" w:rsidRPr="00001D07">
        <w:rPr>
          <w:sz w:val="24"/>
          <w:szCs w:val="24"/>
        </w:rPr>
        <w:t>netiesioginiam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darbui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su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mokiniais</w:t>
      </w:r>
      <w:proofErr w:type="spellEnd"/>
      <w:r w:rsidR="006E2DD3" w:rsidRPr="00001D07">
        <w:rPr>
          <w:sz w:val="24"/>
          <w:szCs w:val="24"/>
        </w:rPr>
        <w:t xml:space="preserve"> (</w:t>
      </w:r>
      <w:proofErr w:type="spellStart"/>
      <w:r w:rsidR="006E2DD3" w:rsidRPr="00001D07">
        <w:rPr>
          <w:sz w:val="24"/>
          <w:szCs w:val="24"/>
        </w:rPr>
        <w:t>darbams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planuoti</w:t>
      </w:r>
      <w:proofErr w:type="spellEnd"/>
      <w:r w:rsidR="006E2DD3" w:rsidRPr="00001D07">
        <w:rPr>
          <w:sz w:val="24"/>
          <w:szCs w:val="24"/>
        </w:rPr>
        <w:t xml:space="preserve">, </w:t>
      </w:r>
      <w:proofErr w:type="spellStart"/>
      <w:r w:rsidR="006E2DD3" w:rsidRPr="00001D07">
        <w:rPr>
          <w:sz w:val="24"/>
          <w:szCs w:val="24"/>
        </w:rPr>
        <w:t>dokumentams</w:t>
      </w:r>
      <w:proofErr w:type="spellEnd"/>
      <w:r w:rsidR="006E2DD3" w:rsidRPr="00001D07">
        <w:rPr>
          <w:sz w:val="24"/>
          <w:szCs w:val="24"/>
        </w:rPr>
        <w:t xml:space="preserve">, </w:t>
      </w:r>
      <w:proofErr w:type="spellStart"/>
      <w:r w:rsidR="006E2DD3" w:rsidRPr="00001D07">
        <w:rPr>
          <w:sz w:val="24"/>
          <w:szCs w:val="24"/>
        </w:rPr>
        <w:t>susijusiems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su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ugdymu</w:t>
      </w:r>
      <w:proofErr w:type="spellEnd"/>
      <w:r w:rsidR="006E2DD3" w:rsidRPr="00001D07">
        <w:rPr>
          <w:sz w:val="24"/>
          <w:szCs w:val="24"/>
        </w:rPr>
        <w:t xml:space="preserve">, </w:t>
      </w:r>
      <w:proofErr w:type="spellStart"/>
      <w:r w:rsidR="006E2DD3" w:rsidRPr="00001D07">
        <w:rPr>
          <w:sz w:val="24"/>
          <w:szCs w:val="24"/>
        </w:rPr>
        <w:t>rengti</w:t>
      </w:r>
      <w:proofErr w:type="spellEnd"/>
      <w:r w:rsidR="006E2DD3" w:rsidRPr="00001D07">
        <w:rPr>
          <w:sz w:val="24"/>
          <w:szCs w:val="24"/>
        </w:rPr>
        <w:t xml:space="preserve">, </w:t>
      </w:r>
      <w:proofErr w:type="spellStart"/>
      <w:r w:rsidR="006E2DD3" w:rsidRPr="00001D07">
        <w:rPr>
          <w:sz w:val="24"/>
          <w:szCs w:val="24"/>
        </w:rPr>
        <w:t>bendradarbiauti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su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mokytojais</w:t>
      </w:r>
      <w:proofErr w:type="spellEnd"/>
      <w:r w:rsidR="006E2DD3" w:rsidRPr="00001D07">
        <w:rPr>
          <w:sz w:val="24"/>
          <w:szCs w:val="24"/>
        </w:rPr>
        <w:t xml:space="preserve">, </w:t>
      </w:r>
      <w:proofErr w:type="spellStart"/>
      <w:r w:rsidR="006E2DD3" w:rsidRPr="00001D07">
        <w:rPr>
          <w:sz w:val="24"/>
          <w:szCs w:val="24"/>
        </w:rPr>
        <w:t>tėvais</w:t>
      </w:r>
      <w:proofErr w:type="spellEnd"/>
      <w:r w:rsidR="006E2DD3" w:rsidRPr="00001D07">
        <w:rPr>
          <w:sz w:val="24"/>
          <w:szCs w:val="24"/>
        </w:rPr>
        <w:t xml:space="preserve"> (</w:t>
      </w:r>
      <w:proofErr w:type="spellStart"/>
      <w:r w:rsidR="006E2DD3" w:rsidRPr="00001D07">
        <w:rPr>
          <w:sz w:val="24"/>
          <w:szCs w:val="24"/>
        </w:rPr>
        <w:t>globėjais</w:t>
      </w:r>
      <w:proofErr w:type="spellEnd"/>
      <w:r w:rsidR="006E2DD3" w:rsidRPr="00001D07">
        <w:rPr>
          <w:sz w:val="24"/>
          <w:szCs w:val="24"/>
        </w:rPr>
        <w:t xml:space="preserve">) </w:t>
      </w:r>
      <w:proofErr w:type="spellStart"/>
      <w:r w:rsidR="006E2DD3" w:rsidRPr="00001D07">
        <w:rPr>
          <w:sz w:val="24"/>
          <w:szCs w:val="24"/>
        </w:rPr>
        <w:t>ugdymo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klausimais</w:t>
      </w:r>
      <w:proofErr w:type="spellEnd"/>
      <w:r w:rsidR="006E2DD3" w:rsidRPr="00001D07">
        <w:rPr>
          <w:sz w:val="24"/>
          <w:szCs w:val="24"/>
        </w:rPr>
        <w:t xml:space="preserve"> </w:t>
      </w:r>
      <w:proofErr w:type="spellStart"/>
      <w:r w:rsidR="006E2DD3" w:rsidRPr="00001D07">
        <w:rPr>
          <w:sz w:val="24"/>
          <w:szCs w:val="24"/>
        </w:rPr>
        <w:t>ir</w:t>
      </w:r>
      <w:proofErr w:type="spellEnd"/>
      <w:r w:rsidR="006E2DD3" w:rsidRPr="00001D07">
        <w:rPr>
          <w:sz w:val="24"/>
          <w:szCs w:val="24"/>
        </w:rPr>
        <w:t xml:space="preserve"> kt.).</w:t>
      </w:r>
    </w:p>
    <w:p w:rsidR="00B82FDA" w:rsidRDefault="00B82FDA" w:rsidP="00214C1E">
      <w:pPr>
        <w:jc w:val="center"/>
        <w:rPr>
          <w:b/>
          <w:sz w:val="24"/>
          <w:szCs w:val="24"/>
          <w:lang w:val="lt-LT"/>
        </w:rPr>
      </w:pPr>
    </w:p>
    <w:p w:rsidR="00214C1E" w:rsidRPr="007B279C" w:rsidRDefault="00214C1E" w:rsidP="00214C1E">
      <w:pPr>
        <w:jc w:val="center"/>
        <w:rPr>
          <w:b/>
          <w:sz w:val="24"/>
          <w:szCs w:val="24"/>
          <w:lang w:val="lt-LT"/>
        </w:rPr>
      </w:pPr>
    </w:p>
    <w:p w:rsidR="00B82FDA" w:rsidRDefault="00B82FDA" w:rsidP="00B82FD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JOSVAINIŲ SOCIALINIO IR UGDYMO</w:t>
      </w:r>
      <w:r w:rsidRPr="00284498">
        <w:rPr>
          <w:b/>
          <w:sz w:val="24"/>
          <w:szCs w:val="24"/>
          <w:lang w:val="lt-LT"/>
        </w:rPr>
        <w:t xml:space="preserve"> CENTRO </w:t>
      </w:r>
      <w:r>
        <w:rPr>
          <w:b/>
          <w:sz w:val="24"/>
          <w:szCs w:val="24"/>
          <w:lang w:val="lt-LT"/>
        </w:rPr>
        <w:t>MOKYTOJŲ, DIRBANČIŲ PAGAL PRIEŠMOKYKLINIO UGDYMO PROGRAMĄ, PAREIGINĖS ALGOS PASTOVIOSIOS DALIES KOEFICIENTAI IR DARBO KRŪVIO SANDARA</w:t>
      </w:r>
    </w:p>
    <w:p w:rsidR="00B82FDA" w:rsidRDefault="00B82FDA" w:rsidP="00B82FDA">
      <w:pPr>
        <w:rPr>
          <w:b/>
          <w:sz w:val="24"/>
          <w:szCs w:val="24"/>
          <w:lang w:val="lt-LT"/>
        </w:rPr>
      </w:pPr>
    </w:p>
    <w:p w:rsidR="00390811" w:rsidRDefault="00390811" w:rsidP="00390811">
      <w:pPr>
        <w:rPr>
          <w:b/>
          <w:sz w:val="24"/>
          <w:szCs w:val="24"/>
          <w:lang w:val="lt-LT"/>
        </w:rPr>
      </w:pPr>
    </w:p>
    <w:p w:rsidR="00390811" w:rsidRDefault="00390811" w:rsidP="0039081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KURIEMS SUTEIKTOS KVALIFIKACINĖS KATEGORIJOS</w:t>
      </w:r>
    </w:p>
    <w:p w:rsidR="00390811" w:rsidRDefault="00390811" w:rsidP="00390811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7792" w:type="dxa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1843"/>
        <w:gridCol w:w="29"/>
      </w:tblGrid>
      <w:tr w:rsidR="00DB53B3" w:rsidRPr="00F6426E" w:rsidTr="00DB53B3">
        <w:trPr>
          <w:trHeight w:val="281"/>
        </w:trPr>
        <w:tc>
          <w:tcPr>
            <w:tcW w:w="1951" w:type="dxa"/>
            <w:vMerge w:val="restart"/>
          </w:tcPr>
          <w:p w:rsidR="00DB53B3" w:rsidRPr="00F6426E" w:rsidRDefault="00DB53B3" w:rsidP="00CB43FE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>
              <w:rPr>
                <w:b/>
                <w:i/>
                <w:sz w:val="24"/>
                <w:szCs w:val="24"/>
                <w:lang w:val="lt-LT"/>
              </w:rPr>
              <w:t>Kvalifikacinė kategorija</w:t>
            </w:r>
          </w:p>
        </w:tc>
        <w:tc>
          <w:tcPr>
            <w:tcW w:w="3969" w:type="dxa"/>
            <w:vMerge w:val="restart"/>
          </w:tcPr>
          <w:p w:rsidR="00DB53B3" w:rsidRPr="00F6426E" w:rsidRDefault="00DB53B3" w:rsidP="00CB43FE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>
              <w:rPr>
                <w:b/>
                <w:i/>
                <w:sz w:val="24"/>
                <w:szCs w:val="24"/>
                <w:lang w:val="lt-LT"/>
              </w:rPr>
              <w:t>Pedagoginio darbo stažas</w:t>
            </w:r>
          </w:p>
          <w:p w:rsidR="00DB53B3" w:rsidRPr="00F6426E" w:rsidRDefault="00DB53B3" w:rsidP="00CB43FE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</w:p>
        </w:tc>
        <w:tc>
          <w:tcPr>
            <w:tcW w:w="1872" w:type="dxa"/>
            <w:gridSpan w:val="2"/>
          </w:tcPr>
          <w:p w:rsidR="00DB53B3" w:rsidRPr="00F6426E" w:rsidRDefault="00DB53B3" w:rsidP="00CB43FE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F6426E">
              <w:rPr>
                <w:b/>
                <w:i/>
                <w:sz w:val="24"/>
                <w:szCs w:val="24"/>
                <w:lang w:val="lt-LT"/>
              </w:rPr>
              <w:t xml:space="preserve">Pastoviosios dalies koeficientas </w:t>
            </w:r>
          </w:p>
        </w:tc>
      </w:tr>
      <w:tr w:rsidR="00DB53B3" w:rsidTr="00DB53B3">
        <w:trPr>
          <w:gridAfter w:val="1"/>
          <w:wAfter w:w="29" w:type="dxa"/>
          <w:trHeight w:val="928"/>
        </w:trPr>
        <w:tc>
          <w:tcPr>
            <w:tcW w:w="1951" w:type="dxa"/>
            <w:vMerge/>
          </w:tcPr>
          <w:p w:rsidR="00DB53B3" w:rsidRDefault="00DB53B3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vMerge/>
          </w:tcPr>
          <w:p w:rsidR="00DB53B3" w:rsidRDefault="00DB53B3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DB53B3" w:rsidRPr="00F6426E" w:rsidRDefault="00DB53B3" w:rsidP="00CB43FE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DB53B3" w:rsidTr="00DB53B3">
        <w:trPr>
          <w:gridAfter w:val="1"/>
          <w:wAfter w:w="29" w:type="dxa"/>
        </w:trPr>
        <w:tc>
          <w:tcPr>
            <w:tcW w:w="1951" w:type="dxa"/>
            <w:vMerge w:val="restart"/>
          </w:tcPr>
          <w:p w:rsidR="00DB53B3" w:rsidRDefault="00DB53B3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Vyresnysis mokytojas</w:t>
            </w:r>
          </w:p>
        </w:tc>
        <w:tc>
          <w:tcPr>
            <w:tcW w:w="3969" w:type="dxa"/>
          </w:tcPr>
          <w:p w:rsidR="00DB53B3" w:rsidRDefault="00DB53B3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Iki 10 metų </w:t>
            </w:r>
          </w:p>
        </w:tc>
        <w:tc>
          <w:tcPr>
            <w:tcW w:w="1843" w:type="dxa"/>
          </w:tcPr>
          <w:p w:rsidR="00DB53B3" w:rsidRDefault="00DB53B3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6,52</w:t>
            </w:r>
          </w:p>
        </w:tc>
      </w:tr>
      <w:tr w:rsidR="00DB53B3" w:rsidTr="00DB53B3">
        <w:trPr>
          <w:gridAfter w:val="1"/>
          <w:wAfter w:w="29" w:type="dxa"/>
        </w:trPr>
        <w:tc>
          <w:tcPr>
            <w:tcW w:w="1951" w:type="dxa"/>
            <w:vMerge/>
          </w:tcPr>
          <w:p w:rsidR="00DB53B3" w:rsidRDefault="00DB53B3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DB53B3" w:rsidRDefault="00DB53B3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10 iki 15 metų</w:t>
            </w:r>
          </w:p>
        </w:tc>
        <w:tc>
          <w:tcPr>
            <w:tcW w:w="1843" w:type="dxa"/>
          </w:tcPr>
          <w:p w:rsidR="00DB53B3" w:rsidRDefault="00DB53B3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6,61</w:t>
            </w:r>
          </w:p>
        </w:tc>
      </w:tr>
      <w:tr w:rsidR="00DB53B3" w:rsidTr="00DB53B3">
        <w:trPr>
          <w:gridAfter w:val="1"/>
          <w:wAfter w:w="29" w:type="dxa"/>
        </w:trPr>
        <w:tc>
          <w:tcPr>
            <w:tcW w:w="1951" w:type="dxa"/>
            <w:vMerge/>
          </w:tcPr>
          <w:p w:rsidR="00DB53B3" w:rsidRDefault="00DB53B3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DB53B3" w:rsidRDefault="00DB53B3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Daugiau kaip 15 metų</w:t>
            </w:r>
          </w:p>
        </w:tc>
        <w:tc>
          <w:tcPr>
            <w:tcW w:w="1843" w:type="dxa"/>
          </w:tcPr>
          <w:p w:rsidR="00DB53B3" w:rsidRDefault="00DB53B3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6,86</w:t>
            </w:r>
          </w:p>
        </w:tc>
      </w:tr>
    </w:tbl>
    <w:p w:rsidR="00390811" w:rsidRDefault="00390811" w:rsidP="00390811">
      <w:pPr>
        <w:rPr>
          <w:sz w:val="24"/>
          <w:szCs w:val="24"/>
          <w:lang w:val="lt-LT"/>
        </w:rPr>
      </w:pPr>
    </w:p>
    <w:p w:rsidR="00970062" w:rsidRPr="00970375" w:rsidRDefault="00970062" w:rsidP="00970062">
      <w:pPr>
        <w:spacing w:line="360" w:lineRule="auto"/>
        <w:ind w:firstLine="720"/>
        <w:jc w:val="both"/>
        <w:rPr>
          <w:sz w:val="24"/>
          <w:szCs w:val="24"/>
        </w:rPr>
      </w:pPr>
      <w:r w:rsidRPr="00B20C80">
        <w:rPr>
          <w:i/>
          <w:sz w:val="24"/>
          <w:szCs w:val="24"/>
          <w:lang w:val="lt-LT"/>
        </w:rPr>
        <w:t>Pastab</w:t>
      </w:r>
      <w:r>
        <w:rPr>
          <w:i/>
          <w:sz w:val="24"/>
          <w:szCs w:val="24"/>
          <w:lang w:val="lt-LT"/>
        </w:rPr>
        <w:t xml:space="preserve">os: </w:t>
      </w:r>
      <w:r>
        <w:rPr>
          <w:sz w:val="24"/>
          <w:szCs w:val="24"/>
        </w:rPr>
        <w:t>6</w:t>
      </w:r>
      <w:r w:rsidRPr="00970375">
        <w:rPr>
          <w:sz w:val="24"/>
          <w:szCs w:val="24"/>
        </w:rPr>
        <w:t xml:space="preserve">. </w:t>
      </w:r>
      <w:proofErr w:type="spellStart"/>
      <w:r w:rsidRPr="00970375">
        <w:rPr>
          <w:sz w:val="24"/>
          <w:szCs w:val="24"/>
        </w:rPr>
        <w:t>Pareiginės</w:t>
      </w:r>
      <w:proofErr w:type="spellEnd"/>
      <w:r w:rsidRPr="00970375">
        <w:rPr>
          <w:sz w:val="24"/>
          <w:szCs w:val="24"/>
        </w:rPr>
        <w:t xml:space="preserve"> algos </w:t>
      </w:r>
      <w:proofErr w:type="spellStart"/>
      <w:r w:rsidRPr="00970375">
        <w:rPr>
          <w:sz w:val="24"/>
          <w:szCs w:val="24"/>
        </w:rPr>
        <w:t>pastoviosios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dalies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koeficientai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dėl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veiklos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sudėtingumo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mokytojams</w:t>
      </w:r>
      <w:proofErr w:type="spellEnd"/>
      <w:r w:rsidRPr="00970375">
        <w:rPr>
          <w:sz w:val="24"/>
          <w:szCs w:val="24"/>
        </w:rPr>
        <w:t xml:space="preserve">, </w:t>
      </w:r>
      <w:proofErr w:type="spellStart"/>
      <w:r w:rsidRPr="00970375">
        <w:rPr>
          <w:sz w:val="24"/>
          <w:szCs w:val="24"/>
        </w:rPr>
        <w:t>dirbantiems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pagal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priešmokyklinio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ugdymo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programą</w:t>
      </w:r>
      <w:proofErr w:type="spellEnd"/>
      <w:r w:rsidRPr="00970375">
        <w:rPr>
          <w:sz w:val="24"/>
          <w:szCs w:val="24"/>
        </w:rPr>
        <w:t xml:space="preserve">: </w:t>
      </w:r>
    </w:p>
    <w:p w:rsidR="00970062" w:rsidRPr="00970375" w:rsidRDefault="00970062" w:rsidP="0097006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70375">
        <w:rPr>
          <w:sz w:val="24"/>
          <w:szCs w:val="24"/>
        </w:rPr>
        <w:t xml:space="preserve">.1. </w:t>
      </w:r>
      <w:proofErr w:type="spellStart"/>
      <w:r w:rsidRPr="00970375">
        <w:rPr>
          <w:sz w:val="24"/>
          <w:szCs w:val="24"/>
        </w:rPr>
        <w:t>didinami</w:t>
      </w:r>
      <w:proofErr w:type="spellEnd"/>
      <w:r w:rsidRPr="00970375">
        <w:rPr>
          <w:sz w:val="24"/>
          <w:szCs w:val="24"/>
        </w:rPr>
        <w:t xml:space="preserve"> 5–10 </w:t>
      </w:r>
      <w:proofErr w:type="spellStart"/>
      <w:r w:rsidRPr="00970375">
        <w:rPr>
          <w:sz w:val="24"/>
          <w:szCs w:val="24"/>
        </w:rPr>
        <w:t>procentų</w:t>
      </w:r>
      <w:proofErr w:type="spellEnd"/>
      <w:r w:rsidRPr="00970375">
        <w:rPr>
          <w:sz w:val="24"/>
          <w:szCs w:val="24"/>
        </w:rPr>
        <w:t>:</w:t>
      </w:r>
    </w:p>
    <w:p w:rsidR="00970062" w:rsidRPr="00970375" w:rsidRDefault="00970062" w:rsidP="00FF32E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70375">
        <w:rPr>
          <w:sz w:val="24"/>
          <w:szCs w:val="24"/>
        </w:rPr>
        <w:t xml:space="preserve">.1.1. </w:t>
      </w:r>
      <w:proofErr w:type="spellStart"/>
      <w:r w:rsidRPr="00970375">
        <w:rPr>
          <w:sz w:val="24"/>
          <w:szCs w:val="24"/>
        </w:rPr>
        <w:t>kurių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grupėje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ugdomi</w:t>
      </w:r>
      <w:proofErr w:type="spellEnd"/>
      <w:r w:rsidRPr="00970375">
        <w:rPr>
          <w:sz w:val="24"/>
          <w:szCs w:val="24"/>
        </w:rPr>
        <w:t xml:space="preserve"> 2 </w:t>
      </w:r>
      <w:proofErr w:type="spellStart"/>
      <w:r w:rsidRPr="00970375">
        <w:rPr>
          <w:sz w:val="24"/>
          <w:szCs w:val="24"/>
        </w:rPr>
        <w:t>ir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daugiau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mokinių</w:t>
      </w:r>
      <w:proofErr w:type="spellEnd"/>
      <w:r w:rsidRPr="00970375">
        <w:rPr>
          <w:sz w:val="24"/>
          <w:szCs w:val="24"/>
        </w:rPr>
        <w:t xml:space="preserve">, </w:t>
      </w:r>
      <w:proofErr w:type="spellStart"/>
      <w:r w:rsidRPr="00970375">
        <w:rPr>
          <w:sz w:val="24"/>
          <w:szCs w:val="24"/>
        </w:rPr>
        <w:t>dėl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įgimtų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ar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įgytų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sutrikimų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turinčių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vidutinius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specialiuosius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ugdymosi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poreikius</w:t>
      </w:r>
      <w:proofErr w:type="spellEnd"/>
      <w:r w:rsidRPr="00970375">
        <w:rPr>
          <w:sz w:val="24"/>
          <w:szCs w:val="24"/>
        </w:rPr>
        <w:t xml:space="preserve">, </w:t>
      </w:r>
      <w:proofErr w:type="spellStart"/>
      <w:r w:rsidRPr="00970375">
        <w:rPr>
          <w:sz w:val="24"/>
          <w:szCs w:val="24"/>
        </w:rPr>
        <w:t>ir</w:t>
      </w:r>
      <w:proofErr w:type="spellEnd"/>
      <w:r w:rsidRPr="00970375">
        <w:rPr>
          <w:sz w:val="24"/>
          <w:szCs w:val="24"/>
        </w:rPr>
        <w:t xml:space="preserve"> (</w:t>
      </w:r>
      <w:proofErr w:type="spellStart"/>
      <w:r w:rsidRPr="00970375">
        <w:rPr>
          <w:sz w:val="24"/>
          <w:szCs w:val="24"/>
        </w:rPr>
        <w:t>arba</w:t>
      </w:r>
      <w:proofErr w:type="spellEnd"/>
      <w:r w:rsidRPr="00970375">
        <w:rPr>
          <w:sz w:val="24"/>
          <w:szCs w:val="24"/>
        </w:rPr>
        <w:t xml:space="preserve">) 1–3 </w:t>
      </w:r>
      <w:proofErr w:type="spellStart"/>
      <w:r w:rsidRPr="00970375">
        <w:rPr>
          <w:sz w:val="24"/>
          <w:szCs w:val="24"/>
        </w:rPr>
        <w:t>mokiniai</w:t>
      </w:r>
      <w:proofErr w:type="spellEnd"/>
      <w:r w:rsidRPr="00970375">
        <w:rPr>
          <w:sz w:val="24"/>
          <w:szCs w:val="24"/>
        </w:rPr>
        <w:t xml:space="preserve">, </w:t>
      </w:r>
      <w:proofErr w:type="spellStart"/>
      <w:r w:rsidRPr="00970375">
        <w:rPr>
          <w:sz w:val="24"/>
          <w:szCs w:val="24"/>
        </w:rPr>
        <w:t>turintys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didelių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ar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labai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didelių</w:t>
      </w:r>
      <w:proofErr w:type="spellEnd"/>
      <w:r w:rsidR="00FF32E5">
        <w:rPr>
          <w:sz w:val="24"/>
          <w:szCs w:val="24"/>
        </w:rPr>
        <w:t xml:space="preserve"> </w:t>
      </w:r>
      <w:proofErr w:type="spellStart"/>
      <w:r w:rsidR="00FF32E5">
        <w:rPr>
          <w:sz w:val="24"/>
          <w:szCs w:val="24"/>
        </w:rPr>
        <w:t>specialiųjų</w:t>
      </w:r>
      <w:proofErr w:type="spellEnd"/>
      <w:r w:rsidR="00FF32E5">
        <w:rPr>
          <w:sz w:val="24"/>
          <w:szCs w:val="24"/>
        </w:rPr>
        <w:t xml:space="preserve"> </w:t>
      </w:r>
      <w:proofErr w:type="spellStart"/>
      <w:r w:rsidR="00FF32E5">
        <w:rPr>
          <w:sz w:val="24"/>
          <w:szCs w:val="24"/>
        </w:rPr>
        <w:t>ugdymosi</w:t>
      </w:r>
      <w:proofErr w:type="spellEnd"/>
      <w:r w:rsidR="00FF32E5">
        <w:rPr>
          <w:sz w:val="24"/>
          <w:szCs w:val="24"/>
        </w:rPr>
        <w:t xml:space="preserve"> </w:t>
      </w:r>
      <w:proofErr w:type="spellStart"/>
      <w:r w:rsidR="00FF32E5">
        <w:rPr>
          <w:sz w:val="24"/>
          <w:szCs w:val="24"/>
        </w:rPr>
        <w:t>poreikių</w:t>
      </w:r>
      <w:proofErr w:type="spellEnd"/>
      <w:r w:rsidR="00FF32E5">
        <w:rPr>
          <w:sz w:val="24"/>
          <w:szCs w:val="24"/>
        </w:rPr>
        <w:t>;</w:t>
      </w:r>
    </w:p>
    <w:p w:rsidR="00970062" w:rsidRDefault="00970062" w:rsidP="0097006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F32E5">
        <w:rPr>
          <w:sz w:val="24"/>
          <w:szCs w:val="24"/>
        </w:rPr>
        <w:t>.2</w:t>
      </w:r>
      <w:r w:rsidRPr="00970375">
        <w:rPr>
          <w:sz w:val="24"/>
          <w:szCs w:val="24"/>
        </w:rPr>
        <w:t xml:space="preserve">. </w:t>
      </w:r>
      <w:proofErr w:type="spellStart"/>
      <w:r w:rsidRPr="00970375">
        <w:rPr>
          <w:sz w:val="24"/>
          <w:szCs w:val="24"/>
        </w:rPr>
        <w:t>gali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būti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didinami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iki</w:t>
      </w:r>
      <w:proofErr w:type="spellEnd"/>
      <w:r w:rsidRPr="00970375">
        <w:rPr>
          <w:sz w:val="24"/>
          <w:szCs w:val="24"/>
        </w:rPr>
        <w:t xml:space="preserve"> 20 </w:t>
      </w:r>
      <w:proofErr w:type="spellStart"/>
      <w:r w:rsidRPr="00970375">
        <w:rPr>
          <w:sz w:val="24"/>
          <w:szCs w:val="24"/>
        </w:rPr>
        <w:t>procentų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color w:val="222222"/>
          <w:sz w:val="24"/>
          <w:szCs w:val="24"/>
        </w:rPr>
        <w:t>pagal</w:t>
      </w:r>
      <w:proofErr w:type="spellEnd"/>
      <w:r w:rsidRPr="00970375">
        <w:rPr>
          <w:color w:val="222222"/>
          <w:sz w:val="24"/>
          <w:szCs w:val="24"/>
        </w:rPr>
        <w:t xml:space="preserve"> </w:t>
      </w:r>
      <w:proofErr w:type="spellStart"/>
      <w:r w:rsidRPr="00970375">
        <w:rPr>
          <w:color w:val="222222"/>
          <w:sz w:val="24"/>
          <w:szCs w:val="24"/>
        </w:rPr>
        <w:t>kitus</w:t>
      </w:r>
      <w:proofErr w:type="spellEnd"/>
      <w:r w:rsidRPr="00970375">
        <w:rPr>
          <w:color w:val="222222"/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įstaigos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darbo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apmokėjimo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="00FF32E5">
        <w:rPr>
          <w:sz w:val="24"/>
          <w:szCs w:val="24"/>
        </w:rPr>
        <w:t>sistemoje</w:t>
      </w:r>
      <w:proofErr w:type="spellEnd"/>
      <w:r w:rsidR="00FF32E5">
        <w:rPr>
          <w:sz w:val="24"/>
          <w:szCs w:val="24"/>
        </w:rPr>
        <w:t xml:space="preserve"> </w:t>
      </w:r>
      <w:proofErr w:type="spellStart"/>
      <w:r w:rsidR="00FF32E5">
        <w:rPr>
          <w:sz w:val="24"/>
          <w:szCs w:val="24"/>
        </w:rPr>
        <w:t>nustatytus</w:t>
      </w:r>
      <w:proofErr w:type="spellEnd"/>
      <w:r w:rsidR="00FF32E5">
        <w:rPr>
          <w:sz w:val="24"/>
          <w:szCs w:val="24"/>
        </w:rPr>
        <w:t xml:space="preserve"> </w:t>
      </w:r>
      <w:proofErr w:type="spellStart"/>
      <w:r w:rsidR="00FF32E5">
        <w:rPr>
          <w:sz w:val="24"/>
          <w:szCs w:val="24"/>
        </w:rPr>
        <w:t>kriterijus</w:t>
      </w:r>
      <w:proofErr w:type="spellEnd"/>
      <w:r w:rsidR="00FF32E5">
        <w:rPr>
          <w:sz w:val="24"/>
          <w:szCs w:val="24"/>
        </w:rPr>
        <w:t>:</w:t>
      </w:r>
    </w:p>
    <w:p w:rsidR="00FF32E5" w:rsidRDefault="00FF32E5" w:rsidP="0097006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 kai </w:t>
      </w:r>
      <w:proofErr w:type="spellStart"/>
      <w:r>
        <w:rPr>
          <w:sz w:val="24"/>
          <w:szCs w:val="24"/>
        </w:rPr>
        <w:t>ugdoma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grupėje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daugiau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normose</w:t>
      </w:r>
      <w:proofErr w:type="spellEnd"/>
      <w:r>
        <w:rPr>
          <w:sz w:val="24"/>
          <w:szCs w:val="24"/>
        </w:rPr>
        <w:t>;</w:t>
      </w:r>
    </w:p>
    <w:p w:rsidR="00FF32E5" w:rsidRDefault="008F725C" w:rsidP="00970062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6.2.2.</w:t>
      </w:r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už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dalyvavimą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konferencijose</w:t>
      </w:r>
      <w:proofErr w:type="spellEnd"/>
      <w:r w:rsidR="00E61EC7">
        <w:rPr>
          <w:color w:val="000000" w:themeColor="text1"/>
          <w:sz w:val="24"/>
          <w:szCs w:val="24"/>
        </w:rPr>
        <w:t xml:space="preserve">, </w:t>
      </w:r>
      <w:proofErr w:type="spellStart"/>
      <w:r w:rsidR="00E61EC7">
        <w:rPr>
          <w:color w:val="000000" w:themeColor="text1"/>
          <w:sz w:val="24"/>
          <w:szCs w:val="24"/>
        </w:rPr>
        <w:t>projektų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rengimą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ir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bendradarbiavimą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su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kitomis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ugdymo</w:t>
      </w:r>
      <w:proofErr w:type="spellEnd"/>
      <w:r w:rsidR="00E61EC7">
        <w:rPr>
          <w:color w:val="000000" w:themeColor="text1"/>
          <w:sz w:val="24"/>
          <w:szCs w:val="24"/>
        </w:rPr>
        <w:t xml:space="preserve"> </w:t>
      </w:r>
      <w:proofErr w:type="spellStart"/>
      <w:r w:rsidR="00E61EC7">
        <w:rPr>
          <w:color w:val="000000" w:themeColor="text1"/>
          <w:sz w:val="24"/>
          <w:szCs w:val="24"/>
        </w:rPr>
        <w:t>įstaigomis</w:t>
      </w:r>
      <w:proofErr w:type="spellEnd"/>
      <w:r w:rsidR="00E61EC7">
        <w:rPr>
          <w:color w:val="000000" w:themeColor="text1"/>
          <w:sz w:val="24"/>
          <w:szCs w:val="24"/>
        </w:rPr>
        <w:t>;</w:t>
      </w:r>
    </w:p>
    <w:p w:rsidR="00E61EC7" w:rsidRPr="00FF32E5" w:rsidRDefault="00E61EC7" w:rsidP="00970062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</w:rPr>
        <w:t xml:space="preserve">6.2.3. </w:t>
      </w:r>
      <w:proofErr w:type="spellStart"/>
      <w:r>
        <w:rPr>
          <w:color w:val="000000" w:themeColor="text1"/>
          <w:sz w:val="24"/>
          <w:szCs w:val="24"/>
        </w:rPr>
        <w:t>už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ugdytinių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paruošimą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dalyvavimą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konkursuose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valstybinių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švenčių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renginiuose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970062" w:rsidRPr="00970375" w:rsidRDefault="00970062" w:rsidP="0097006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70375">
        <w:rPr>
          <w:sz w:val="24"/>
          <w:szCs w:val="24"/>
        </w:rPr>
        <w:t xml:space="preserve">. </w:t>
      </w:r>
      <w:proofErr w:type="spellStart"/>
      <w:r w:rsidRPr="00970375">
        <w:rPr>
          <w:sz w:val="24"/>
          <w:szCs w:val="24"/>
        </w:rPr>
        <w:t>Jeigu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mokytojo</w:t>
      </w:r>
      <w:proofErr w:type="spellEnd"/>
      <w:r w:rsidRPr="00970375">
        <w:rPr>
          <w:sz w:val="24"/>
          <w:szCs w:val="24"/>
        </w:rPr>
        <w:t xml:space="preserve">, </w:t>
      </w:r>
      <w:proofErr w:type="spellStart"/>
      <w:r w:rsidRPr="00970375">
        <w:rPr>
          <w:sz w:val="24"/>
          <w:szCs w:val="24"/>
        </w:rPr>
        <w:t>dirbančio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pagal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priešmokyklinio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ugdymo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programą</w:t>
      </w:r>
      <w:proofErr w:type="spellEnd"/>
      <w:r w:rsidRPr="00970375">
        <w:rPr>
          <w:sz w:val="24"/>
          <w:szCs w:val="24"/>
        </w:rPr>
        <w:t xml:space="preserve">, </w:t>
      </w:r>
      <w:proofErr w:type="spellStart"/>
      <w:r w:rsidRPr="00970375">
        <w:rPr>
          <w:sz w:val="24"/>
          <w:szCs w:val="24"/>
        </w:rPr>
        <w:t>veikla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atitinka</w:t>
      </w:r>
      <w:proofErr w:type="spellEnd"/>
      <w:r w:rsidRPr="00970375">
        <w:rPr>
          <w:sz w:val="24"/>
          <w:szCs w:val="24"/>
        </w:rPr>
        <w:t xml:space="preserve"> du </w:t>
      </w:r>
      <w:proofErr w:type="spellStart"/>
      <w:r w:rsidRPr="00970375">
        <w:rPr>
          <w:sz w:val="24"/>
          <w:szCs w:val="24"/>
        </w:rPr>
        <w:t>ir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daugiau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šio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priedo</w:t>
      </w:r>
      <w:proofErr w:type="spellEnd"/>
      <w:r w:rsidRPr="00970375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p</w:t>
      </w:r>
      <w:r>
        <w:rPr>
          <w:sz w:val="24"/>
          <w:szCs w:val="24"/>
        </w:rPr>
        <w:t>astaboje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nustatytų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kriterijų</w:t>
      </w:r>
      <w:proofErr w:type="spellEnd"/>
      <w:r w:rsidRPr="00970375">
        <w:rPr>
          <w:sz w:val="24"/>
          <w:szCs w:val="24"/>
        </w:rPr>
        <w:t xml:space="preserve">, jo </w:t>
      </w:r>
      <w:proofErr w:type="spellStart"/>
      <w:r w:rsidRPr="00970375">
        <w:rPr>
          <w:sz w:val="24"/>
          <w:szCs w:val="24"/>
        </w:rPr>
        <w:t>pareiginės</w:t>
      </w:r>
      <w:proofErr w:type="spellEnd"/>
      <w:r w:rsidRPr="00970375">
        <w:rPr>
          <w:sz w:val="24"/>
          <w:szCs w:val="24"/>
        </w:rPr>
        <w:t xml:space="preserve"> algos </w:t>
      </w:r>
      <w:proofErr w:type="spellStart"/>
      <w:r w:rsidRPr="00970375">
        <w:rPr>
          <w:sz w:val="24"/>
          <w:szCs w:val="24"/>
        </w:rPr>
        <w:t>pastoviosios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dalies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koeficientas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didinamas</w:t>
      </w:r>
      <w:proofErr w:type="spellEnd"/>
      <w:r w:rsidR="009B5F07">
        <w:rPr>
          <w:sz w:val="24"/>
          <w:szCs w:val="24"/>
        </w:rPr>
        <w:t xml:space="preserve"> ne </w:t>
      </w:r>
      <w:proofErr w:type="spellStart"/>
      <w:r w:rsidR="009B5F07">
        <w:rPr>
          <w:sz w:val="24"/>
          <w:szCs w:val="24"/>
        </w:rPr>
        <w:t>daugiau</w:t>
      </w:r>
      <w:proofErr w:type="spellEnd"/>
      <w:r w:rsidR="009B5F07">
        <w:rPr>
          <w:sz w:val="24"/>
          <w:szCs w:val="24"/>
        </w:rPr>
        <w:t xml:space="preserve"> </w:t>
      </w:r>
      <w:proofErr w:type="spellStart"/>
      <w:r w:rsidR="009B5F07">
        <w:rPr>
          <w:sz w:val="24"/>
          <w:szCs w:val="24"/>
        </w:rPr>
        <w:t>kaip</w:t>
      </w:r>
      <w:proofErr w:type="spellEnd"/>
      <w:r w:rsidR="009B5F07">
        <w:rPr>
          <w:sz w:val="24"/>
          <w:szCs w:val="24"/>
        </w:rPr>
        <w:t xml:space="preserve"> 25 </w:t>
      </w:r>
      <w:proofErr w:type="spellStart"/>
      <w:r w:rsidR="009B5F07">
        <w:rPr>
          <w:sz w:val="24"/>
          <w:szCs w:val="24"/>
        </w:rPr>
        <w:t>procentais</w:t>
      </w:r>
      <w:proofErr w:type="spellEnd"/>
      <w:r w:rsidR="009B5F07">
        <w:rPr>
          <w:sz w:val="24"/>
          <w:szCs w:val="24"/>
        </w:rPr>
        <w:t>.</w:t>
      </w:r>
    </w:p>
    <w:p w:rsidR="00970062" w:rsidRDefault="00970062" w:rsidP="00970062">
      <w:pPr>
        <w:spacing w:line="360" w:lineRule="auto"/>
        <w:ind w:firstLine="720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>8</w:t>
      </w:r>
      <w:r w:rsidRPr="00970375">
        <w:rPr>
          <w:sz w:val="24"/>
          <w:szCs w:val="24"/>
        </w:rPr>
        <w:t xml:space="preserve">. </w:t>
      </w:r>
      <w:proofErr w:type="spellStart"/>
      <w:r w:rsidRPr="00970375">
        <w:rPr>
          <w:sz w:val="24"/>
          <w:szCs w:val="24"/>
        </w:rPr>
        <w:t>Mokytojų</w:t>
      </w:r>
      <w:proofErr w:type="spellEnd"/>
      <w:r w:rsidRPr="00970375">
        <w:rPr>
          <w:sz w:val="24"/>
          <w:szCs w:val="24"/>
        </w:rPr>
        <w:t xml:space="preserve">, </w:t>
      </w:r>
      <w:proofErr w:type="spellStart"/>
      <w:r w:rsidRPr="00970375">
        <w:rPr>
          <w:sz w:val="24"/>
          <w:szCs w:val="24"/>
        </w:rPr>
        <w:t>dirbančių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pagal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priešmokyklinio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ugdymo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programą</w:t>
      </w:r>
      <w:proofErr w:type="spellEnd"/>
      <w:r w:rsidR="009B5F07">
        <w:rPr>
          <w:sz w:val="24"/>
          <w:szCs w:val="24"/>
        </w:rPr>
        <w:t>,</w:t>
      </w:r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darbo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laikas</w:t>
      </w:r>
      <w:proofErr w:type="spellEnd"/>
      <w:r w:rsidRPr="00970375">
        <w:rPr>
          <w:sz w:val="24"/>
          <w:szCs w:val="24"/>
        </w:rPr>
        <w:t xml:space="preserve"> per </w:t>
      </w:r>
      <w:proofErr w:type="spellStart"/>
      <w:r w:rsidRPr="00970375">
        <w:rPr>
          <w:sz w:val="24"/>
          <w:szCs w:val="24"/>
        </w:rPr>
        <w:t>savaitę</w:t>
      </w:r>
      <w:proofErr w:type="spellEnd"/>
      <w:r w:rsidRPr="00970375">
        <w:rPr>
          <w:sz w:val="24"/>
          <w:szCs w:val="24"/>
        </w:rPr>
        <w:t xml:space="preserve"> </w:t>
      </w:r>
      <w:proofErr w:type="spellStart"/>
      <w:r w:rsidRPr="00970375">
        <w:rPr>
          <w:sz w:val="24"/>
          <w:szCs w:val="24"/>
        </w:rPr>
        <w:t>yra</w:t>
      </w:r>
      <w:proofErr w:type="spellEnd"/>
      <w:r w:rsidRPr="00970375">
        <w:rPr>
          <w:sz w:val="24"/>
          <w:szCs w:val="24"/>
        </w:rPr>
        <w:t xml:space="preserve"> </w:t>
      </w:r>
      <w:r w:rsidRPr="00970375">
        <w:rPr>
          <w:color w:val="000000"/>
          <w:sz w:val="24"/>
          <w:szCs w:val="24"/>
          <w:lang w:eastAsia="lt-LT"/>
        </w:rPr>
        <w:t xml:space="preserve">36 </w:t>
      </w:r>
      <w:proofErr w:type="spellStart"/>
      <w:r w:rsidRPr="00970375">
        <w:rPr>
          <w:color w:val="000000"/>
          <w:sz w:val="24"/>
          <w:szCs w:val="24"/>
          <w:lang w:eastAsia="lt-LT"/>
        </w:rPr>
        <w:t>valandos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, </w:t>
      </w:r>
      <w:proofErr w:type="spellStart"/>
      <w:r w:rsidRPr="00970375">
        <w:rPr>
          <w:color w:val="000000"/>
          <w:sz w:val="24"/>
          <w:szCs w:val="24"/>
          <w:lang w:eastAsia="lt-LT"/>
        </w:rPr>
        <w:t>iš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jų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33 </w:t>
      </w:r>
      <w:proofErr w:type="spellStart"/>
      <w:r w:rsidRPr="00970375">
        <w:rPr>
          <w:color w:val="000000"/>
          <w:sz w:val="24"/>
          <w:szCs w:val="24"/>
          <w:lang w:eastAsia="lt-LT"/>
        </w:rPr>
        <w:t>valandos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skiriamos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tiesioginiam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darbui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su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mokiniais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, 3 </w:t>
      </w:r>
      <w:proofErr w:type="spellStart"/>
      <w:r w:rsidRPr="00970375">
        <w:rPr>
          <w:color w:val="000000"/>
          <w:sz w:val="24"/>
          <w:szCs w:val="24"/>
          <w:lang w:eastAsia="lt-LT"/>
        </w:rPr>
        <w:t>valandos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– </w:t>
      </w:r>
      <w:proofErr w:type="spellStart"/>
      <w:r w:rsidRPr="00970375">
        <w:rPr>
          <w:color w:val="000000"/>
          <w:sz w:val="24"/>
          <w:szCs w:val="24"/>
          <w:lang w:eastAsia="lt-LT"/>
        </w:rPr>
        <w:t>netiesioginiam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darbui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su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mokiniais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(</w:t>
      </w:r>
      <w:proofErr w:type="spellStart"/>
      <w:r w:rsidRPr="00970375">
        <w:rPr>
          <w:color w:val="000000"/>
          <w:sz w:val="24"/>
          <w:szCs w:val="24"/>
          <w:lang w:eastAsia="lt-LT"/>
        </w:rPr>
        <w:t>darbams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planuoti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, </w:t>
      </w:r>
      <w:proofErr w:type="spellStart"/>
      <w:r w:rsidRPr="00970375">
        <w:rPr>
          <w:color w:val="000000"/>
          <w:sz w:val="24"/>
          <w:szCs w:val="24"/>
          <w:lang w:eastAsia="lt-LT"/>
        </w:rPr>
        <w:t>dokumentams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, </w:t>
      </w:r>
      <w:proofErr w:type="spellStart"/>
      <w:r w:rsidRPr="00970375">
        <w:rPr>
          <w:color w:val="000000"/>
          <w:sz w:val="24"/>
          <w:szCs w:val="24"/>
          <w:lang w:eastAsia="lt-LT"/>
        </w:rPr>
        <w:t>susijusiems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su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ugdymu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, </w:t>
      </w:r>
      <w:proofErr w:type="spellStart"/>
      <w:r w:rsidRPr="00970375">
        <w:rPr>
          <w:color w:val="000000"/>
          <w:sz w:val="24"/>
          <w:szCs w:val="24"/>
          <w:lang w:eastAsia="lt-LT"/>
        </w:rPr>
        <w:t>rengti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, </w:t>
      </w:r>
      <w:proofErr w:type="spellStart"/>
      <w:r w:rsidRPr="00970375">
        <w:rPr>
          <w:color w:val="000000"/>
          <w:sz w:val="24"/>
          <w:szCs w:val="24"/>
          <w:lang w:eastAsia="lt-LT"/>
        </w:rPr>
        <w:t>bendradarbiauti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su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mokytojais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, </w:t>
      </w:r>
      <w:proofErr w:type="spellStart"/>
      <w:r w:rsidRPr="00970375">
        <w:rPr>
          <w:color w:val="000000"/>
          <w:sz w:val="24"/>
          <w:szCs w:val="24"/>
          <w:lang w:eastAsia="lt-LT"/>
        </w:rPr>
        <w:t>tėvais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(</w:t>
      </w:r>
      <w:proofErr w:type="spellStart"/>
      <w:r w:rsidRPr="00970375">
        <w:rPr>
          <w:color w:val="000000"/>
          <w:sz w:val="24"/>
          <w:szCs w:val="24"/>
          <w:lang w:eastAsia="lt-LT"/>
        </w:rPr>
        <w:t>globėjais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) </w:t>
      </w:r>
      <w:proofErr w:type="spellStart"/>
      <w:r w:rsidRPr="00970375">
        <w:rPr>
          <w:color w:val="000000"/>
          <w:sz w:val="24"/>
          <w:szCs w:val="24"/>
          <w:lang w:eastAsia="lt-LT"/>
        </w:rPr>
        <w:t>ugdymo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klausimais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970375">
        <w:rPr>
          <w:color w:val="000000"/>
          <w:sz w:val="24"/>
          <w:szCs w:val="24"/>
          <w:lang w:eastAsia="lt-LT"/>
        </w:rPr>
        <w:t>ir</w:t>
      </w:r>
      <w:proofErr w:type="spellEnd"/>
      <w:r w:rsidRPr="00970375">
        <w:rPr>
          <w:color w:val="000000"/>
          <w:sz w:val="24"/>
          <w:szCs w:val="24"/>
          <w:lang w:eastAsia="lt-LT"/>
        </w:rPr>
        <w:t xml:space="preserve"> kt.). </w:t>
      </w:r>
    </w:p>
    <w:p w:rsidR="002136C1" w:rsidRDefault="002136C1" w:rsidP="00970062">
      <w:pPr>
        <w:spacing w:line="360" w:lineRule="auto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136C1" w:rsidRDefault="002136C1" w:rsidP="00970062">
      <w:pPr>
        <w:spacing w:line="360" w:lineRule="auto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136C1" w:rsidRDefault="002136C1" w:rsidP="00970062">
      <w:pPr>
        <w:spacing w:line="360" w:lineRule="auto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136C1" w:rsidRDefault="002136C1" w:rsidP="00970062">
      <w:pPr>
        <w:spacing w:line="360" w:lineRule="auto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136C1" w:rsidRDefault="002136C1" w:rsidP="00970062">
      <w:pPr>
        <w:spacing w:line="360" w:lineRule="auto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136C1" w:rsidRDefault="002136C1" w:rsidP="00970062">
      <w:pPr>
        <w:spacing w:line="360" w:lineRule="auto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8E7AA8" w:rsidRPr="00970375" w:rsidRDefault="008E7AA8" w:rsidP="00970062">
      <w:pPr>
        <w:spacing w:line="360" w:lineRule="auto"/>
        <w:ind w:firstLine="720"/>
        <w:jc w:val="both"/>
        <w:rPr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970062" w:rsidRDefault="00970062" w:rsidP="00390811">
      <w:pPr>
        <w:rPr>
          <w:sz w:val="24"/>
          <w:szCs w:val="24"/>
          <w:lang w:val="lt-LT"/>
        </w:rPr>
      </w:pPr>
    </w:p>
    <w:p w:rsidR="00F0184F" w:rsidRDefault="00F0184F" w:rsidP="00390811">
      <w:pPr>
        <w:rPr>
          <w:sz w:val="24"/>
          <w:szCs w:val="24"/>
          <w:lang w:val="lt-LT"/>
        </w:rPr>
      </w:pPr>
    </w:p>
    <w:p w:rsidR="00F0184F" w:rsidRDefault="00F0184F" w:rsidP="00F0184F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JOSVAINIŲ SOCIALINIO IR UGDYMO</w:t>
      </w:r>
      <w:r w:rsidRPr="00284498">
        <w:rPr>
          <w:b/>
          <w:sz w:val="24"/>
          <w:szCs w:val="24"/>
          <w:lang w:val="lt-LT"/>
        </w:rPr>
        <w:t xml:space="preserve"> CENTRO </w:t>
      </w:r>
      <w:r>
        <w:rPr>
          <w:b/>
          <w:sz w:val="24"/>
          <w:szCs w:val="24"/>
          <w:lang w:val="lt-LT"/>
        </w:rPr>
        <w:t>SPECIALIŲJŲ PEDAGOGŲ</w:t>
      </w:r>
      <w:r w:rsidRPr="007B279C">
        <w:rPr>
          <w:b/>
          <w:sz w:val="24"/>
          <w:szCs w:val="24"/>
          <w:lang w:val="lt-LT"/>
        </w:rPr>
        <w:t xml:space="preserve">, </w:t>
      </w:r>
      <w:r>
        <w:rPr>
          <w:b/>
          <w:sz w:val="24"/>
          <w:szCs w:val="24"/>
          <w:lang w:val="lt-LT"/>
        </w:rPr>
        <w:t>LOGOPEDŲ, SURDOPEDAGOGŲ, TIFLOPEDAGOGŲ PAREIGINIŲ ALGŲ PASTOVIOSIOS DALIES KOEFICIENTAI IR DARBO KRŪVIO SANDARA</w:t>
      </w:r>
      <w:r w:rsidRPr="007B279C">
        <w:rPr>
          <w:b/>
          <w:sz w:val="24"/>
          <w:szCs w:val="24"/>
          <w:lang w:val="lt-LT"/>
        </w:rPr>
        <w:t xml:space="preserve"> </w:t>
      </w:r>
    </w:p>
    <w:p w:rsidR="00F0184F" w:rsidRDefault="00F0184F" w:rsidP="00F0184F">
      <w:pPr>
        <w:rPr>
          <w:b/>
          <w:sz w:val="24"/>
          <w:szCs w:val="24"/>
          <w:lang w:val="lt-LT"/>
        </w:rPr>
      </w:pPr>
    </w:p>
    <w:p w:rsidR="00F0184F" w:rsidRDefault="00F0184F" w:rsidP="00F0184F">
      <w:pPr>
        <w:rPr>
          <w:b/>
          <w:sz w:val="24"/>
          <w:szCs w:val="24"/>
          <w:lang w:val="lt-LT"/>
        </w:rPr>
      </w:pPr>
    </w:p>
    <w:p w:rsidR="00F0184F" w:rsidRDefault="00F0184F" w:rsidP="00F0184F">
      <w:pPr>
        <w:rPr>
          <w:b/>
          <w:sz w:val="24"/>
          <w:szCs w:val="24"/>
          <w:lang w:val="lt-LT"/>
        </w:rPr>
      </w:pPr>
    </w:p>
    <w:p w:rsidR="00F0184F" w:rsidRDefault="00F0184F" w:rsidP="00F0184F">
      <w:pPr>
        <w:rPr>
          <w:b/>
          <w:sz w:val="24"/>
          <w:szCs w:val="24"/>
          <w:lang w:val="lt-LT"/>
        </w:rPr>
      </w:pPr>
    </w:p>
    <w:p w:rsidR="00F0184F" w:rsidRDefault="00F0184F" w:rsidP="00F0184F">
      <w:pPr>
        <w:rPr>
          <w:b/>
          <w:sz w:val="24"/>
          <w:szCs w:val="24"/>
          <w:lang w:val="lt-LT"/>
        </w:rPr>
      </w:pPr>
    </w:p>
    <w:p w:rsidR="00F0184F" w:rsidRDefault="00F0184F" w:rsidP="00F0184F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KURIEMS SUTEIKTOS KVALIFIKACINĖS KATEGORIJOS</w:t>
      </w:r>
    </w:p>
    <w:p w:rsidR="00F0184F" w:rsidRDefault="00F0184F" w:rsidP="00F0184F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7792" w:type="dxa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1843"/>
        <w:gridCol w:w="29"/>
      </w:tblGrid>
      <w:tr w:rsidR="00A258DC" w:rsidRPr="00F6426E" w:rsidTr="00A258DC">
        <w:trPr>
          <w:trHeight w:val="281"/>
        </w:trPr>
        <w:tc>
          <w:tcPr>
            <w:tcW w:w="1951" w:type="dxa"/>
            <w:vMerge w:val="restart"/>
          </w:tcPr>
          <w:p w:rsidR="00A258DC" w:rsidRPr="00F6426E" w:rsidRDefault="00A258DC" w:rsidP="00CB43FE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>
              <w:rPr>
                <w:b/>
                <w:i/>
                <w:sz w:val="24"/>
                <w:szCs w:val="24"/>
                <w:lang w:val="lt-LT"/>
              </w:rPr>
              <w:t>Pareigybė</w:t>
            </w:r>
          </w:p>
        </w:tc>
        <w:tc>
          <w:tcPr>
            <w:tcW w:w="3969" w:type="dxa"/>
            <w:vMerge w:val="restart"/>
          </w:tcPr>
          <w:p w:rsidR="00A258DC" w:rsidRPr="00F6426E" w:rsidRDefault="00A258DC" w:rsidP="00CB43FE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>
              <w:rPr>
                <w:b/>
                <w:i/>
                <w:sz w:val="24"/>
                <w:szCs w:val="24"/>
                <w:lang w:val="lt-LT"/>
              </w:rPr>
              <w:t>Pedagoginio darbo stažas</w:t>
            </w:r>
          </w:p>
          <w:p w:rsidR="00A258DC" w:rsidRPr="00F6426E" w:rsidRDefault="00A258DC" w:rsidP="00CB43FE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</w:p>
        </w:tc>
        <w:tc>
          <w:tcPr>
            <w:tcW w:w="1872" w:type="dxa"/>
            <w:gridSpan w:val="2"/>
          </w:tcPr>
          <w:p w:rsidR="00A258DC" w:rsidRPr="00F6426E" w:rsidRDefault="00A258DC" w:rsidP="00CB43FE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F6426E">
              <w:rPr>
                <w:b/>
                <w:i/>
                <w:sz w:val="24"/>
                <w:szCs w:val="24"/>
                <w:lang w:val="lt-LT"/>
              </w:rPr>
              <w:t xml:space="preserve">Pastoviosios dalies koeficientas </w:t>
            </w:r>
          </w:p>
        </w:tc>
      </w:tr>
      <w:tr w:rsidR="00A258DC" w:rsidTr="00A258DC">
        <w:trPr>
          <w:gridAfter w:val="1"/>
          <w:wAfter w:w="29" w:type="dxa"/>
          <w:trHeight w:val="928"/>
        </w:trPr>
        <w:tc>
          <w:tcPr>
            <w:tcW w:w="1951" w:type="dxa"/>
            <w:vMerge/>
          </w:tcPr>
          <w:p w:rsidR="00A258DC" w:rsidRDefault="00A258DC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vMerge/>
          </w:tcPr>
          <w:p w:rsidR="00A258DC" w:rsidRDefault="00A258DC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258DC" w:rsidRPr="00F6426E" w:rsidRDefault="00A258DC" w:rsidP="00CB43FE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A258DC" w:rsidTr="00A258DC">
        <w:trPr>
          <w:gridAfter w:val="1"/>
          <w:wAfter w:w="29" w:type="dxa"/>
          <w:trHeight w:val="315"/>
        </w:trPr>
        <w:tc>
          <w:tcPr>
            <w:tcW w:w="1951" w:type="dxa"/>
            <w:vMerge/>
          </w:tcPr>
          <w:p w:rsidR="00A258DC" w:rsidRDefault="00A258DC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A258DC" w:rsidRDefault="00A258DC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258DC" w:rsidRDefault="00A258DC" w:rsidP="00CB43FE">
            <w:pPr>
              <w:rPr>
                <w:sz w:val="24"/>
                <w:szCs w:val="24"/>
                <w:lang w:val="lt-LT"/>
              </w:rPr>
            </w:pPr>
          </w:p>
        </w:tc>
      </w:tr>
      <w:tr w:rsidR="00A258DC" w:rsidTr="00A258DC">
        <w:trPr>
          <w:gridAfter w:val="1"/>
          <w:wAfter w:w="29" w:type="dxa"/>
        </w:trPr>
        <w:tc>
          <w:tcPr>
            <w:tcW w:w="1951" w:type="dxa"/>
            <w:vMerge w:val="restart"/>
          </w:tcPr>
          <w:p w:rsidR="00A258DC" w:rsidRDefault="00A258DC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Vyresnysis specialusis pedagogas, vyresnysis logopedas ir kt.</w:t>
            </w:r>
          </w:p>
        </w:tc>
        <w:tc>
          <w:tcPr>
            <w:tcW w:w="3969" w:type="dxa"/>
          </w:tcPr>
          <w:p w:rsidR="00A258DC" w:rsidRDefault="00A258DC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Iki 10 metų </w:t>
            </w:r>
          </w:p>
        </w:tc>
        <w:tc>
          <w:tcPr>
            <w:tcW w:w="1843" w:type="dxa"/>
          </w:tcPr>
          <w:p w:rsidR="00A258DC" w:rsidRDefault="00A258DC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6,16</w:t>
            </w:r>
          </w:p>
        </w:tc>
      </w:tr>
      <w:tr w:rsidR="00A258DC" w:rsidTr="00A258DC">
        <w:trPr>
          <w:gridAfter w:val="1"/>
          <w:wAfter w:w="29" w:type="dxa"/>
        </w:trPr>
        <w:tc>
          <w:tcPr>
            <w:tcW w:w="1951" w:type="dxa"/>
            <w:vMerge/>
          </w:tcPr>
          <w:p w:rsidR="00A258DC" w:rsidRDefault="00A258DC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A258DC" w:rsidRDefault="00A258DC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10 iki 15 metų</w:t>
            </w:r>
          </w:p>
        </w:tc>
        <w:tc>
          <w:tcPr>
            <w:tcW w:w="1843" w:type="dxa"/>
          </w:tcPr>
          <w:p w:rsidR="00A258DC" w:rsidRDefault="00A258DC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6,23</w:t>
            </w:r>
          </w:p>
        </w:tc>
      </w:tr>
      <w:tr w:rsidR="00A258DC" w:rsidTr="00A258DC">
        <w:trPr>
          <w:gridAfter w:val="1"/>
          <w:wAfter w:w="29" w:type="dxa"/>
        </w:trPr>
        <w:tc>
          <w:tcPr>
            <w:tcW w:w="1951" w:type="dxa"/>
            <w:vMerge/>
          </w:tcPr>
          <w:p w:rsidR="00A258DC" w:rsidRDefault="00A258DC" w:rsidP="00CB43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A258DC" w:rsidRDefault="00A258DC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Daugiau kaip 15 metų</w:t>
            </w:r>
          </w:p>
        </w:tc>
        <w:tc>
          <w:tcPr>
            <w:tcW w:w="1843" w:type="dxa"/>
          </w:tcPr>
          <w:p w:rsidR="00A258DC" w:rsidRDefault="00A258DC" w:rsidP="00CB43F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6,45</w:t>
            </w:r>
          </w:p>
        </w:tc>
      </w:tr>
    </w:tbl>
    <w:p w:rsidR="00F0184F" w:rsidRDefault="00F0184F" w:rsidP="00F0184F">
      <w:pPr>
        <w:rPr>
          <w:sz w:val="24"/>
          <w:szCs w:val="24"/>
          <w:lang w:val="lt-LT"/>
        </w:rPr>
      </w:pPr>
    </w:p>
    <w:p w:rsidR="008E401D" w:rsidRPr="00EE5A25" w:rsidRDefault="008E401D" w:rsidP="006D2D78">
      <w:pPr>
        <w:spacing w:line="360" w:lineRule="auto"/>
        <w:ind w:firstLine="720"/>
        <w:jc w:val="both"/>
        <w:rPr>
          <w:sz w:val="24"/>
          <w:szCs w:val="24"/>
        </w:rPr>
      </w:pPr>
      <w:r w:rsidRPr="00B20C80">
        <w:rPr>
          <w:i/>
          <w:sz w:val="24"/>
          <w:szCs w:val="24"/>
          <w:lang w:val="lt-LT"/>
        </w:rPr>
        <w:t>Pastab</w:t>
      </w:r>
      <w:r>
        <w:rPr>
          <w:i/>
          <w:sz w:val="24"/>
          <w:szCs w:val="24"/>
          <w:lang w:val="lt-LT"/>
        </w:rPr>
        <w:t xml:space="preserve">os: </w:t>
      </w:r>
      <w:r w:rsidR="006D2D78">
        <w:rPr>
          <w:sz w:val="24"/>
          <w:szCs w:val="24"/>
          <w:lang w:val="lt-LT"/>
        </w:rPr>
        <w:t>9</w:t>
      </w:r>
      <w:r w:rsidRPr="00A45279">
        <w:rPr>
          <w:sz w:val="24"/>
          <w:szCs w:val="24"/>
        </w:rPr>
        <w:t>.</w:t>
      </w:r>
      <w:r w:rsidRPr="00EE5A25">
        <w:rPr>
          <w:sz w:val="24"/>
          <w:szCs w:val="24"/>
        </w:rPr>
        <w:t xml:space="preserve"> </w:t>
      </w:r>
      <w:proofErr w:type="spellStart"/>
      <w:r w:rsidRPr="00EE5A25">
        <w:rPr>
          <w:sz w:val="24"/>
          <w:szCs w:val="24"/>
        </w:rPr>
        <w:t>Pareiginės</w:t>
      </w:r>
      <w:proofErr w:type="spellEnd"/>
      <w:r w:rsidRPr="00EE5A25">
        <w:rPr>
          <w:sz w:val="24"/>
          <w:szCs w:val="24"/>
        </w:rPr>
        <w:t xml:space="preserve"> algos </w:t>
      </w:r>
      <w:proofErr w:type="spellStart"/>
      <w:r w:rsidRPr="00EE5A25">
        <w:rPr>
          <w:sz w:val="24"/>
          <w:szCs w:val="24"/>
        </w:rPr>
        <w:t>pastoviosios</w:t>
      </w:r>
      <w:proofErr w:type="spellEnd"/>
      <w:r w:rsidRPr="00EE5A25">
        <w:rPr>
          <w:sz w:val="24"/>
          <w:szCs w:val="24"/>
        </w:rPr>
        <w:t xml:space="preserve"> </w:t>
      </w:r>
      <w:proofErr w:type="spellStart"/>
      <w:r w:rsidRPr="00EE5A25">
        <w:rPr>
          <w:sz w:val="24"/>
          <w:szCs w:val="24"/>
        </w:rPr>
        <w:t>dalies</w:t>
      </w:r>
      <w:proofErr w:type="spellEnd"/>
      <w:r w:rsidRPr="00EE5A25">
        <w:rPr>
          <w:sz w:val="24"/>
          <w:szCs w:val="24"/>
        </w:rPr>
        <w:t xml:space="preserve"> </w:t>
      </w:r>
      <w:proofErr w:type="spellStart"/>
      <w:r w:rsidRPr="00EE5A25">
        <w:rPr>
          <w:sz w:val="24"/>
          <w:szCs w:val="24"/>
        </w:rPr>
        <w:t>koeficientai</w:t>
      </w:r>
      <w:proofErr w:type="spellEnd"/>
      <w:r w:rsidRPr="00EE5A25">
        <w:rPr>
          <w:sz w:val="24"/>
          <w:szCs w:val="24"/>
        </w:rPr>
        <w:t xml:space="preserve"> </w:t>
      </w:r>
      <w:proofErr w:type="spellStart"/>
      <w:r w:rsidRPr="00EE5A25">
        <w:rPr>
          <w:sz w:val="24"/>
          <w:szCs w:val="24"/>
        </w:rPr>
        <w:t>dėl</w:t>
      </w:r>
      <w:proofErr w:type="spellEnd"/>
      <w:r w:rsidRPr="00EE5A25">
        <w:rPr>
          <w:sz w:val="24"/>
          <w:szCs w:val="24"/>
        </w:rPr>
        <w:t xml:space="preserve"> </w:t>
      </w:r>
      <w:proofErr w:type="spellStart"/>
      <w:r w:rsidRPr="00EE5A25">
        <w:rPr>
          <w:sz w:val="24"/>
          <w:szCs w:val="24"/>
        </w:rPr>
        <w:t>veiklos</w:t>
      </w:r>
      <w:proofErr w:type="spellEnd"/>
      <w:r w:rsidRPr="00EE5A25">
        <w:rPr>
          <w:sz w:val="24"/>
          <w:szCs w:val="24"/>
        </w:rPr>
        <w:t xml:space="preserve"> </w:t>
      </w:r>
      <w:proofErr w:type="spellStart"/>
      <w:r w:rsidRPr="00EE5A25">
        <w:rPr>
          <w:sz w:val="24"/>
          <w:szCs w:val="24"/>
        </w:rPr>
        <w:t>sudėtingumo</w:t>
      </w:r>
      <w:proofErr w:type="spellEnd"/>
      <w:r w:rsidRPr="00EE5A25">
        <w:rPr>
          <w:sz w:val="24"/>
          <w:szCs w:val="24"/>
        </w:rPr>
        <w:t xml:space="preserve"> </w:t>
      </w:r>
      <w:proofErr w:type="spellStart"/>
      <w:r w:rsidRPr="00EE5A25">
        <w:rPr>
          <w:sz w:val="24"/>
          <w:szCs w:val="24"/>
        </w:rPr>
        <w:t>specialiesiems</w:t>
      </w:r>
      <w:proofErr w:type="spellEnd"/>
      <w:r w:rsidRPr="00EE5A25">
        <w:rPr>
          <w:sz w:val="24"/>
          <w:szCs w:val="24"/>
        </w:rPr>
        <w:t xml:space="preserve"> </w:t>
      </w:r>
      <w:proofErr w:type="spellStart"/>
      <w:r w:rsidRPr="00EE5A25">
        <w:rPr>
          <w:sz w:val="24"/>
          <w:szCs w:val="24"/>
        </w:rPr>
        <w:t>pedagogams</w:t>
      </w:r>
      <w:proofErr w:type="spellEnd"/>
      <w:r w:rsidRPr="00EE5A25">
        <w:rPr>
          <w:sz w:val="24"/>
          <w:szCs w:val="24"/>
        </w:rPr>
        <w:t xml:space="preserve">, </w:t>
      </w:r>
      <w:proofErr w:type="spellStart"/>
      <w:r w:rsidRPr="00EE5A25">
        <w:rPr>
          <w:sz w:val="24"/>
          <w:szCs w:val="24"/>
        </w:rPr>
        <w:t>logopedams</w:t>
      </w:r>
      <w:proofErr w:type="spellEnd"/>
      <w:r w:rsidRPr="00EE5A25">
        <w:rPr>
          <w:sz w:val="24"/>
          <w:szCs w:val="24"/>
        </w:rPr>
        <w:t xml:space="preserve">, </w:t>
      </w:r>
      <w:proofErr w:type="spellStart"/>
      <w:r w:rsidRPr="00EE5A25">
        <w:rPr>
          <w:sz w:val="24"/>
          <w:szCs w:val="24"/>
        </w:rPr>
        <w:t>surdo</w:t>
      </w:r>
      <w:r w:rsidR="00C137BB">
        <w:rPr>
          <w:sz w:val="24"/>
          <w:szCs w:val="24"/>
        </w:rPr>
        <w:t>pedagogams</w:t>
      </w:r>
      <w:proofErr w:type="spellEnd"/>
      <w:r w:rsidR="00C137BB">
        <w:rPr>
          <w:sz w:val="24"/>
          <w:szCs w:val="24"/>
        </w:rPr>
        <w:t xml:space="preserve"> </w:t>
      </w:r>
      <w:proofErr w:type="spellStart"/>
      <w:r w:rsidR="00C137BB">
        <w:rPr>
          <w:sz w:val="24"/>
          <w:szCs w:val="24"/>
        </w:rPr>
        <w:t>ir</w:t>
      </w:r>
      <w:proofErr w:type="spellEnd"/>
      <w:r w:rsidR="00C137BB">
        <w:rPr>
          <w:sz w:val="24"/>
          <w:szCs w:val="24"/>
        </w:rPr>
        <w:t xml:space="preserve"> </w:t>
      </w:r>
      <w:proofErr w:type="spellStart"/>
      <w:r w:rsidR="00C137BB">
        <w:rPr>
          <w:sz w:val="24"/>
          <w:szCs w:val="24"/>
        </w:rPr>
        <w:t>tiflopedagogams</w:t>
      </w:r>
      <w:proofErr w:type="spellEnd"/>
      <w:r w:rsidR="00C137BB">
        <w:rPr>
          <w:sz w:val="24"/>
          <w:szCs w:val="24"/>
        </w:rPr>
        <w:t xml:space="preserve">, </w:t>
      </w:r>
      <w:proofErr w:type="spellStart"/>
      <w:r w:rsidR="00C137BB" w:rsidRPr="00970375">
        <w:rPr>
          <w:sz w:val="24"/>
          <w:szCs w:val="24"/>
        </w:rPr>
        <w:t>gali</w:t>
      </w:r>
      <w:proofErr w:type="spellEnd"/>
      <w:r w:rsidR="00C137BB" w:rsidRPr="00970375">
        <w:rPr>
          <w:sz w:val="24"/>
          <w:szCs w:val="24"/>
        </w:rPr>
        <w:t xml:space="preserve"> </w:t>
      </w:r>
      <w:proofErr w:type="spellStart"/>
      <w:r w:rsidR="00C137BB" w:rsidRPr="00970375">
        <w:rPr>
          <w:sz w:val="24"/>
          <w:szCs w:val="24"/>
        </w:rPr>
        <w:t>būti</w:t>
      </w:r>
      <w:proofErr w:type="spellEnd"/>
      <w:r w:rsidR="00C137BB" w:rsidRPr="00970375">
        <w:rPr>
          <w:sz w:val="24"/>
          <w:szCs w:val="24"/>
        </w:rPr>
        <w:t xml:space="preserve"> </w:t>
      </w:r>
      <w:proofErr w:type="spellStart"/>
      <w:r w:rsidR="00C137BB" w:rsidRPr="00970375">
        <w:rPr>
          <w:sz w:val="24"/>
          <w:szCs w:val="24"/>
        </w:rPr>
        <w:t>didinami</w:t>
      </w:r>
      <w:proofErr w:type="spellEnd"/>
      <w:r w:rsidR="00C137BB" w:rsidRPr="00970375">
        <w:rPr>
          <w:sz w:val="24"/>
          <w:szCs w:val="24"/>
        </w:rPr>
        <w:t xml:space="preserve"> </w:t>
      </w:r>
      <w:proofErr w:type="spellStart"/>
      <w:r w:rsidR="00C137BB" w:rsidRPr="00970375">
        <w:rPr>
          <w:sz w:val="24"/>
          <w:szCs w:val="24"/>
        </w:rPr>
        <w:t>iki</w:t>
      </w:r>
      <w:proofErr w:type="spellEnd"/>
      <w:r w:rsidR="00C137BB" w:rsidRPr="00970375">
        <w:rPr>
          <w:sz w:val="24"/>
          <w:szCs w:val="24"/>
        </w:rPr>
        <w:t xml:space="preserve"> 20 </w:t>
      </w:r>
      <w:proofErr w:type="spellStart"/>
      <w:r w:rsidR="00C137BB" w:rsidRPr="00970375">
        <w:rPr>
          <w:sz w:val="24"/>
          <w:szCs w:val="24"/>
        </w:rPr>
        <w:t>procentų</w:t>
      </w:r>
      <w:proofErr w:type="spellEnd"/>
      <w:r w:rsidR="00C137BB" w:rsidRPr="00970375">
        <w:rPr>
          <w:sz w:val="24"/>
          <w:szCs w:val="24"/>
        </w:rPr>
        <w:t xml:space="preserve"> </w:t>
      </w:r>
      <w:proofErr w:type="spellStart"/>
      <w:r w:rsidR="00C137BB" w:rsidRPr="00970375">
        <w:rPr>
          <w:color w:val="222222"/>
          <w:sz w:val="24"/>
          <w:szCs w:val="24"/>
        </w:rPr>
        <w:t>pagal</w:t>
      </w:r>
      <w:proofErr w:type="spellEnd"/>
      <w:r w:rsidR="00C137BB" w:rsidRPr="00970375">
        <w:rPr>
          <w:color w:val="222222"/>
          <w:sz w:val="24"/>
          <w:szCs w:val="24"/>
        </w:rPr>
        <w:t xml:space="preserve"> </w:t>
      </w:r>
      <w:proofErr w:type="spellStart"/>
      <w:r w:rsidR="00C137BB" w:rsidRPr="00970375">
        <w:rPr>
          <w:color w:val="222222"/>
          <w:sz w:val="24"/>
          <w:szCs w:val="24"/>
        </w:rPr>
        <w:t>kitus</w:t>
      </w:r>
      <w:proofErr w:type="spellEnd"/>
      <w:r w:rsidR="00C137BB" w:rsidRPr="00970375">
        <w:rPr>
          <w:color w:val="222222"/>
          <w:sz w:val="24"/>
          <w:szCs w:val="24"/>
        </w:rPr>
        <w:t xml:space="preserve"> </w:t>
      </w:r>
      <w:proofErr w:type="spellStart"/>
      <w:r w:rsidR="00C137BB" w:rsidRPr="00970375">
        <w:rPr>
          <w:sz w:val="24"/>
          <w:szCs w:val="24"/>
        </w:rPr>
        <w:t>įstaigos</w:t>
      </w:r>
      <w:proofErr w:type="spellEnd"/>
      <w:r w:rsidR="00C137BB" w:rsidRPr="00970375">
        <w:rPr>
          <w:sz w:val="24"/>
          <w:szCs w:val="24"/>
        </w:rPr>
        <w:t xml:space="preserve"> </w:t>
      </w:r>
      <w:proofErr w:type="spellStart"/>
      <w:r w:rsidR="00C137BB" w:rsidRPr="00970375">
        <w:rPr>
          <w:sz w:val="24"/>
          <w:szCs w:val="24"/>
        </w:rPr>
        <w:t>darbo</w:t>
      </w:r>
      <w:proofErr w:type="spellEnd"/>
      <w:r w:rsidR="00C137BB" w:rsidRPr="00970375">
        <w:rPr>
          <w:sz w:val="24"/>
          <w:szCs w:val="24"/>
        </w:rPr>
        <w:t xml:space="preserve"> </w:t>
      </w:r>
      <w:proofErr w:type="spellStart"/>
      <w:r w:rsidR="00C137BB" w:rsidRPr="00970375">
        <w:rPr>
          <w:sz w:val="24"/>
          <w:szCs w:val="24"/>
        </w:rPr>
        <w:t>apmokėjimo</w:t>
      </w:r>
      <w:proofErr w:type="spellEnd"/>
      <w:r w:rsidR="00C137BB" w:rsidRPr="00970375">
        <w:rPr>
          <w:sz w:val="24"/>
          <w:szCs w:val="24"/>
        </w:rPr>
        <w:t xml:space="preserve"> </w:t>
      </w:r>
      <w:proofErr w:type="spellStart"/>
      <w:r w:rsidR="00C137BB">
        <w:rPr>
          <w:sz w:val="24"/>
          <w:szCs w:val="24"/>
        </w:rPr>
        <w:t>sistemoje</w:t>
      </w:r>
      <w:proofErr w:type="spellEnd"/>
      <w:r w:rsidR="00C137BB">
        <w:rPr>
          <w:sz w:val="24"/>
          <w:szCs w:val="24"/>
        </w:rPr>
        <w:t xml:space="preserve"> </w:t>
      </w:r>
      <w:proofErr w:type="spellStart"/>
      <w:r w:rsidR="00C137BB">
        <w:rPr>
          <w:sz w:val="24"/>
          <w:szCs w:val="24"/>
        </w:rPr>
        <w:t>nustatytus</w:t>
      </w:r>
      <w:proofErr w:type="spellEnd"/>
      <w:r w:rsidR="00C137BB">
        <w:rPr>
          <w:sz w:val="24"/>
          <w:szCs w:val="24"/>
        </w:rPr>
        <w:t xml:space="preserve"> </w:t>
      </w:r>
      <w:proofErr w:type="spellStart"/>
      <w:r w:rsidR="00C137BB">
        <w:rPr>
          <w:sz w:val="24"/>
          <w:szCs w:val="24"/>
        </w:rPr>
        <w:t>kriterijus</w:t>
      </w:r>
      <w:proofErr w:type="spellEnd"/>
      <w:r w:rsidR="00C137BB">
        <w:rPr>
          <w:sz w:val="24"/>
          <w:szCs w:val="24"/>
        </w:rPr>
        <w:t>:</w:t>
      </w:r>
    </w:p>
    <w:p w:rsidR="008E401D" w:rsidRDefault="006D2D78" w:rsidP="008E401D">
      <w:pPr>
        <w:spacing w:line="360" w:lineRule="auto"/>
        <w:ind w:firstLine="720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9.1</w:t>
      </w:r>
      <w:r w:rsidR="00846410">
        <w:rPr>
          <w:sz w:val="24"/>
          <w:szCs w:val="24"/>
        </w:rPr>
        <w:t xml:space="preserve">. </w:t>
      </w:r>
      <w:proofErr w:type="spellStart"/>
      <w:r w:rsidR="00846410">
        <w:rPr>
          <w:sz w:val="24"/>
          <w:szCs w:val="24"/>
        </w:rPr>
        <w:t>už</w:t>
      </w:r>
      <w:proofErr w:type="spellEnd"/>
      <w:r w:rsidR="00846410">
        <w:rPr>
          <w:sz w:val="24"/>
          <w:szCs w:val="24"/>
        </w:rPr>
        <w:t xml:space="preserve"> </w:t>
      </w:r>
      <w:proofErr w:type="spellStart"/>
      <w:r w:rsidR="00846410">
        <w:rPr>
          <w:sz w:val="24"/>
          <w:szCs w:val="24"/>
        </w:rPr>
        <w:t>padidintą</w:t>
      </w:r>
      <w:proofErr w:type="spellEnd"/>
      <w:r w:rsidR="00846410">
        <w:rPr>
          <w:sz w:val="24"/>
          <w:szCs w:val="24"/>
        </w:rPr>
        <w:t xml:space="preserve"> </w:t>
      </w:r>
      <w:proofErr w:type="spellStart"/>
      <w:r w:rsidR="00846410">
        <w:rPr>
          <w:sz w:val="24"/>
          <w:szCs w:val="24"/>
        </w:rPr>
        <w:t>darbų</w:t>
      </w:r>
      <w:proofErr w:type="spellEnd"/>
      <w:r w:rsidR="00846410">
        <w:rPr>
          <w:sz w:val="24"/>
          <w:szCs w:val="24"/>
        </w:rPr>
        <w:t xml:space="preserve"> </w:t>
      </w:r>
      <w:proofErr w:type="spellStart"/>
      <w:r w:rsidR="00846410">
        <w:rPr>
          <w:sz w:val="24"/>
          <w:szCs w:val="24"/>
        </w:rPr>
        <w:t>mąstą</w:t>
      </w:r>
      <w:proofErr w:type="spellEnd"/>
      <w:r w:rsidR="00846410">
        <w:rPr>
          <w:sz w:val="24"/>
          <w:szCs w:val="24"/>
        </w:rPr>
        <w:t xml:space="preserve"> </w:t>
      </w:r>
      <w:proofErr w:type="spellStart"/>
      <w:r w:rsidR="00846410">
        <w:rPr>
          <w:sz w:val="24"/>
          <w:szCs w:val="24"/>
        </w:rPr>
        <w:t>pagal</w:t>
      </w:r>
      <w:proofErr w:type="spellEnd"/>
      <w:r w:rsidR="00846410">
        <w:rPr>
          <w:sz w:val="24"/>
          <w:szCs w:val="24"/>
        </w:rPr>
        <w:t xml:space="preserve"> </w:t>
      </w:r>
      <w:proofErr w:type="spellStart"/>
      <w:r w:rsidR="00846410">
        <w:rPr>
          <w:sz w:val="24"/>
          <w:szCs w:val="24"/>
        </w:rPr>
        <w:t>nustatytus</w:t>
      </w:r>
      <w:proofErr w:type="spellEnd"/>
      <w:r w:rsidR="00846410">
        <w:rPr>
          <w:sz w:val="24"/>
          <w:szCs w:val="24"/>
        </w:rPr>
        <w:t xml:space="preserve"> </w:t>
      </w:r>
      <w:proofErr w:type="spellStart"/>
      <w:r w:rsidR="00846410">
        <w:rPr>
          <w:sz w:val="24"/>
          <w:szCs w:val="24"/>
        </w:rPr>
        <w:t>darbo</w:t>
      </w:r>
      <w:proofErr w:type="spellEnd"/>
      <w:r w:rsidR="00846410">
        <w:rPr>
          <w:sz w:val="24"/>
          <w:szCs w:val="24"/>
        </w:rPr>
        <w:t xml:space="preserve"> </w:t>
      </w:r>
      <w:proofErr w:type="spellStart"/>
      <w:r w:rsidR="00846410">
        <w:rPr>
          <w:sz w:val="24"/>
          <w:szCs w:val="24"/>
        </w:rPr>
        <w:t>laiko</w:t>
      </w:r>
      <w:proofErr w:type="spellEnd"/>
      <w:r w:rsidR="00846410">
        <w:rPr>
          <w:sz w:val="24"/>
          <w:szCs w:val="24"/>
        </w:rPr>
        <w:t xml:space="preserve"> </w:t>
      </w:r>
      <w:proofErr w:type="spellStart"/>
      <w:r w:rsidR="00846410">
        <w:rPr>
          <w:sz w:val="24"/>
          <w:szCs w:val="24"/>
        </w:rPr>
        <w:t>normatyvus</w:t>
      </w:r>
      <w:proofErr w:type="spellEnd"/>
      <w:r w:rsidR="00846410">
        <w:rPr>
          <w:sz w:val="24"/>
          <w:szCs w:val="24"/>
        </w:rPr>
        <w:t>;</w:t>
      </w:r>
    </w:p>
    <w:p w:rsidR="008E401D" w:rsidRDefault="006D2D78" w:rsidP="006D2D78">
      <w:pPr>
        <w:spacing w:line="360" w:lineRule="auto"/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9.2.</w:t>
      </w:r>
      <w:r w:rsidR="008F725C">
        <w:rPr>
          <w:color w:val="222222"/>
          <w:sz w:val="24"/>
          <w:szCs w:val="24"/>
        </w:rPr>
        <w:t xml:space="preserve"> </w:t>
      </w:r>
      <w:proofErr w:type="spellStart"/>
      <w:r w:rsidR="008F725C">
        <w:rPr>
          <w:color w:val="222222"/>
          <w:sz w:val="24"/>
          <w:szCs w:val="24"/>
        </w:rPr>
        <w:t>už</w:t>
      </w:r>
      <w:proofErr w:type="spellEnd"/>
      <w:r w:rsidR="008F725C">
        <w:rPr>
          <w:color w:val="222222"/>
          <w:sz w:val="24"/>
          <w:szCs w:val="24"/>
        </w:rPr>
        <w:t xml:space="preserve"> </w:t>
      </w:r>
      <w:proofErr w:type="spellStart"/>
      <w:r w:rsidR="008F725C">
        <w:rPr>
          <w:color w:val="222222"/>
          <w:sz w:val="24"/>
          <w:szCs w:val="24"/>
        </w:rPr>
        <w:t>vaikų</w:t>
      </w:r>
      <w:proofErr w:type="spellEnd"/>
      <w:r w:rsidR="008F725C">
        <w:rPr>
          <w:color w:val="222222"/>
          <w:sz w:val="24"/>
          <w:szCs w:val="24"/>
        </w:rPr>
        <w:t xml:space="preserve"> </w:t>
      </w:r>
      <w:proofErr w:type="spellStart"/>
      <w:r w:rsidR="008F725C">
        <w:rPr>
          <w:color w:val="222222"/>
          <w:sz w:val="24"/>
          <w:szCs w:val="24"/>
        </w:rPr>
        <w:t>paruošimą</w:t>
      </w:r>
      <w:proofErr w:type="spellEnd"/>
      <w:r w:rsidR="008F725C">
        <w:rPr>
          <w:color w:val="222222"/>
          <w:sz w:val="24"/>
          <w:szCs w:val="24"/>
        </w:rPr>
        <w:t xml:space="preserve"> </w:t>
      </w:r>
      <w:proofErr w:type="spellStart"/>
      <w:r w:rsidR="008F725C">
        <w:rPr>
          <w:color w:val="222222"/>
          <w:sz w:val="24"/>
          <w:szCs w:val="24"/>
        </w:rPr>
        <w:t>ir</w:t>
      </w:r>
      <w:proofErr w:type="spellEnd"/>
      <w:r w:rsidR="008F725C">
        <w:rPr>
          <w:color w:val="222222"/>
          <w:sz w:val="24"/>
          <w:szCs w:val="24"/>
        </w:rPr>
        <w:t xml:space="preserve"> </w:t>
      </w:r>
      <w:proofErr w:type="spellStart"/>
      <w:r w:rsidR="008F725C">
        <w:rPr>
          <w:color w:val="222222"/>
          <w:sz w:val="24"/>
          <w:szCs w:val="24"/>
        </w:rPr>
        <w:t>dalyvavimą</w:t>
      </w:r>
      <w:proofErr w:type="spellEnd"/>
      <w:r w:rsidR="008F725C">
        <w:rPr>
          <w:color w:val="222222"/>
          <w:sz w:val="24"/>
          <w:szCs w:val="24"/>
        </w:rPr>
        <w:t xml:space="preserve"> </w:t>
      </w:r>
      <w:proofErr w:type="spellStart"/>
      <w:r w:rsidR="008F725C">
        <w:rPr>
          <w:color w:val="222222"/>
          <w:sz w:val="24"/>
          <w:szCs w:val="24"/>
        </w:rPr>
        <w:t>rajoniniuose</w:t>
      </w:r>
      <w:proofErr w:type="spellEnd"/>
      <w:r w:rsidR="008F725C">
        <w:rPr>
          <w:color w:val="222222"/>
          <w:sz w:val="24"/>
          <w:szCs w:val="24"/>
        </w:rPr>
        <w:t xml:space="preserve"> </w:t>
      </w:r>
      <w:proofErr w:type="spellStart"/>
      <w:r w:rsidR="008F725C">
        <w:rPr>
          <w:color w:val="222222"/>
          <w:sz w:val="24"/>
          <w:szCs w:val="24"/>
        </w:rPr>
        <w:t>renginiuose</w:t>
      </w:r>
      <w:proofErr w:type="spellEnd"/>
      <w:r w:rsidR="008F725C">
        <w:rPr>
          <w:color w:val="222222"/>
          <w:sz w:val="24"/>
          <w:szCs w:val="24"/>
        </w:rPr>
        <w:t xml:space="preserve">, </w:t>
      </w:r>
      <w:proofErr w:type="spellStart"/>
      <w:r w:rsidR="008F725C">
        <w:rPr>
          <w:color w:val="222222"/>
          <w:sz w:val="24"/>
          <w:szCs w:val="24"/>
        </w:rPr>
        <w:t>skirtuose</w:t>
      </w:r>
      <w:proofErr w:type="spellEnd"/>
      <w:r w:rsidR="008F725C">
        <w:rPr>
          <w:color w:val="222222"/>
          <w:sz w:val="24"/>
          <w:szCs w:val="24"/>
        </w:rPr>
        <w:t xml:space="preserve"> </w:t>
      </w:r>
      <w:proofErr w:type="spellStart"/>
      <w:r w:rsidR="008F725C">
        <w:rPr>
          <w:color w:val="222222"/>
          <w:sz w:val="24"/>
          <w:szCs w:val="24"/>
        </w:rPr>
        <w:t>vaikams</w:t>
      </w:r>
      <w:proofErr w:type="spellEnd"/>
      <w:r w:rsidR="008F725C">
        <w:rPr>
          <w:color w:val="222222"/>
          <w:sz w:val="24"/>
          <w:szCs w:val="24"/>
        </w:rPr>
        <w:t xml:space="preserve"> </w:t>
      </w:r>
      <w:proofErr w:type="spellStart"/>
      <w:r w:rsidR="008F725C">
        <w:rPr>
          <w:color w:val="222222"/>
          <w:sz w:val="24"/>
          <w:szCs w:val="24"/>
        </w:rPr>
        <w:t>turintiems</w:t>
      </w:r>
      <w:proofErr w:type="spellEnd"/>
      <w:r w:rsidR="008F725C">
        <w:rPr>
          <w:color w:val="222222"/>
          <w:sz w:val="24"/>
          <w:szCs w:val="24"/>
        </w:rPr>
        <w:t xml:space="preserve"> </w:t>
      </w:r>
      <w:proofErr w:type="spellStart"/>
      <w:r w:rsidR="008F725C">
        <w:rPr>
          <w:color w:val="222222"/>
          <w:sz w:val="24"/>
          <w:szCs w:val="24"/>
        </w:rPr>
        <w:t>specialiuųjų</w:t>
      </w:r>
      <w:proofErr w:type="spellEnd"/>
      <w:r w:rsidR="008F725C">
        <w:rPr>
          <w:color w:val="222222"/>
          <w:sz w:val="24"/>
          <w:szCs w:val="24"/>
        </w:rPr>
        <w:t xml:space="preserve"> </w:t>
      </w:r>
      <w:proofErr w:type="spellStart"/>
      <w:r w:rsidR="008F725C">
        <w:rPr>
          <w:color w:val="222222"/>
          <w:sz w:val="24"/>
          <w:szCs w:val="24"/>
        </w:rPr>
        <w:t>ugdymosi</w:t>
      </w:r>
      <w:proofErr w:type="spellEnd"/>
      <w:r w:rsidR="008F725C">
        <w:rPr>
          <w:color w:val="222222"/>
          <w:sz w:val="24"/>
          <w:szCs w:val="24"/>
        </w:rPr>
        <w:t xml:space="preserve"> </w:t>
      </w:r>
      <w:proofErr w:type="spellStart"/>
      <w:r w:rsidR="008F725C">
        <w:rPr>
          <w:color w:val="222222"/>
          <w:sz w:val="24"/>
          <w:szCs w:val="24"/>
        </w:rPr>
        <w:t>poreikių</w:t>
      </w:r>
      <w:proofErr w:type="spellEnd"/>
      <w:r w:rsidR="008F725C">
        <w:rPr>
          <w:color w:val="222222"/>
          <w:sz w:val="24"/>
          <w:szCs w:val="24"/>
        </w:rPr>
        <w:t>;</w:t>
      </w:r>
    </w:p>
    <w:p w:rsidR="008F725C" w:rsidRPr="006D2D78" w:rsidRDefault="008F725C" w:rsidP="006D2D7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9.3. </w:t>
      </w:r>
      <w:proofErr w:type="spellStart"/>
      <w:r>
        <w:rPr>
          <w:color w:val="222222"/>
          <w:sz w:val="24"/>
          <w:szCs w:val="24"/>
        </w:rPr>
        <w:t>už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pranešimų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skaitymą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respublikinėse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ir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rajoninėse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konferencijose</w:t>
      </w:r>
      <w:proofErr w:type="spellEnd"/>
      <w:r>
        <w:rPr>
          <w:color w:val="222222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</w:rPr>
        <w:t>Už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dalyvavimą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tarptautiniame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projekte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eTwinnig</w:t>
      </w:r>
      <w:proofErr w:type="spellEnd"/>
      <w:r>
        <w:rPr>
          <w:color w:val="222222"/>
          <w:sz w:val="24"/>
          <w:szCs w:val="24"/>
        </w:rPr>
        <w:t xml:space="preserve">. </w:t>
      </w:r>
    </w:p>
    <w:p w:rsidR="008E401D" w:rsidRPr="00EE5A25" w:rsidRDefault="006D2D78" w:rsidP="008E401D">
      <w:pPr>
        <w:spacing w:line="360" w:lineRule="auto"/>
        <w:ind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10</w:t>
      </w:r>
      <w:r w:rsidR="008E401D" w:rsidRPr="00EE5A25">
        <w:rPr>
          <w:sz w:val="24"/>
          <w:szCs w:val="24"/>
        </w:rPr>
        <w:t xml:space="preserve">. </w:t>
      </w:r>
      <w:proofErr w:type="spellStart"/>
      <w:r w:rsidR="008E401D" w:rsidRPr="00EE5A25">
        <w:rPr>
          <w:sz w:val="24"/>
          <w:szCs w:val="24"/>
        </w:rPr>
        <w:t>Specialiųjų</w:t>
      </w:r>
      <w:proofErr w:type="spellEnd"/>
      <w:r w:rsidR="008E401D" w:rsidRPr="00EE5A25">
        <w:rPr>
          <w:sz w:val="24"/>
          <w:szCs w:val="24"/>
        </w:rPr>
        <w:t xml:space="preserve"> </w:t>
      </w:r>
      <w:proofErr w:type="spellStart"/>
      <w:r w:rsidR="008E401D" w:rsidRPr="00EE5A25">
        <w:rPr>
          <w:sz w:val="24"/>
          <w:szCs w:val="24"/>
        </w:rPr>
        <w:t>pedagogų</w:t>
      </w:r>
      <w:proofErr w:type="spellEnd"/>
      <w:r w:rsidR="008E401D" w:rsidRPr="00EE5A25">
        <w:rPr>
          <w:sz w:val="24"/>
          <w:szCs w:val="24"/>
        </w:rPr>
        <w:t xml:space="preserve">, </w:t>
      </w:r>
      <w:proofErr w:type="spellStart"/>
      <w:r w:rsidR="008E401D" w:rsidRPr="00EE5A25">
        <w:rPr>
          <w:sz w:val="24"/>
          <w:szCs w:val="24"/>
        </w:rPr>
        <w:t>logopedų</w:t>
      </w:r>
      <w:proofErr w:type="spellEnd"/>
      <w:r w:rsidR="008E401D" w:rsidRPr="00EE5A25">
        <w:rPr>
          <w:sz w:val="24"/>
          <w:szCs w:val="24"/>
        </w:rPr>
        <w:t xml:space="preserve">, </w:t>
      </w:r>
      <w:proofErr w:type="spellStart"/>
      <w:r w:rsidR="008E401D" w:rsidRPr="00EE5A25">
        <w:rPr>
          <w:sz w:val="24"/>
          <w:szCs w:val="24"/>
        </w:rPr>
        <w:t>surdopedagogų</w:t>
      </w:r>
      <w:proofErr w:type="spellEnd"/>
      <w:r w:rsidR="008E401D" w:rsidRPr="00EE5A25">
        <w:rPr>
          <w:sz w:val="24"/>
          <w:szCs w:val="24"/>
        </w:rPr>
        <w:t xml:space="preserve"> </w:t>
      </w:r>
      <w:proofErr w:type="spellStart"/>
      <w:r w:rsidR="008E401D" w:rsidRPr="00EE5A25">
        <w:rPr>
          <w:sz w:val="24"/>
          <w:szCs w:val="24"/>
        </w:rPr>
        <w:t>ir</w:t>
      </w:r>
      <w:proofErr w:type="spellEnd"/>
      <w:r w:rsidR="008E401D" w:rsidRPr="00EE5A25">
        <w:rPr>
          <w:sz w:val="24"/>
          <w:szCs w:val="24"/>
        </w:rPr>
        <w:t xml:space="preserve"> </w:t>
      </w:r>
      <w:proofErr w:type="spellStart"/>
      <w:r w:rsidR="008E401D" w:rsidRPr="00EE5A25">
        <w:rPr>
          <w:sz w:val="24"/>
          <w:szCs w:val="24"/>
        </w:rPr>
        <w:t>tiflopedagogų</w:t>
      </w:r>
      <w:proofErr w:type="spellEnd"/>
      <w:r w:rsidR="008E401D" w:rsidRPr="00EE5A25">
        <w:rPr>
          <w:sz w:val="24"/>
          <w:szCs w:val="24"/>
        </w:rPr>
        <w:t xml:space="preserve">, </w:t>
      </w:r>
      <w:proofErr w:type="spellStart"/>
      <w:r w:rsidR="008E401D" w:rsidRPr="00EE5A25">
        <w:rPr>
          <w:sz w:val="24"/>
          <w:szCs w:val="24"/>
          <w:lang w:eastAsia="lt-LT"/>
        </w:rPr>
        <w:t>dirb</w:t>
      </w:r>
      <w:r>
        <w:rPr>
          <w:sz w:val="24"/>
          <w:szCs w:val="24"/>
          <w:lang w:eastAsia="lt-LT"/>
        </w:rPr>
        <w:t>ančių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su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ikimokyklinio</w:t>
      </w:r>
      <w:proofErr w:type="spellEnd"/>
      <w:r w:rsidR="008E401D" w:rsidRPr="00EE5A25">
        <w:rPr>
          <w:bCs/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bCs/>
          <w:sz w:val="24"/>
          <w:szCs w:val="24"/>
          <w:lang w:eastAsia="lt-LT"/>
        </w:rPr>
        <w:t>ir</w:t>
      </w:r>
      <w:proofErr w:type="spellEnd"/>
      <w:r w:rsidR="008E401D" w:rsidRPr="00EE5A25">
        <w:rPr>
          <w:bCs/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bCs/>
          <w:sz w:val="24"/>
          <w:szCs w:val="24"/>
          <w:lang w:eastAsia="lt-LT"/>
        </w:rPr>
        <w:t>priešmokyklinio</w:t>
      </w:r>
      <w:proofErr w:type="spellEnd"/>
      <w:r w:rsidR="008E401D" w:rsidRPr="00EE5A25">
        <w:rPr>
          <w:bCs/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amžiaus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vaikais</w:t>
      </w:r>
      <w:proofErr w:type="spellEnd"/>
      <w:r w:rsidR="008E401D" w:rsidRPr="00EE5A25">
        <w:rPr>
          <w:sz w:val="24"/>
          <w:szCs w:val="24"/>
          <w:lang w:eastAsia="lt-LT"/>
        </w:rPr>
        <w:t xml:space="preserve">, </w:t>
      </w:r>
      <w:proofErr w:type="spellStart"/>
      <w:r w:rsidR="008E401D" w:rsidRPr="00EE5A25">
        <w:rPr>
          <w:sz w:val="24"/>
          <w:szCs w:val="24"/>
          <w:lang w:eastAsia="lt-LT"/>
        </w:rPr>
        <w:t>darbo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laikas</w:t>
      </w:r>
      <w:proofErr w:type="spellEnd"/>
      <w:r w:rsidR="008E401D" w:rsidRPr="00EE5A25">
        <w:rPr>
          <w:sz w:val="24"/>
          <w:szCs w:val="24"/>
          <w:lang w:eastAsia="lt-LT"/>
        </w:rPr>
        <w:t xml:space="preserve"> per </w:t>
      </w:r>
      <w:proofErr w:type="spellStart"/>
      <w:r w:rsidR="008E401D" w:rsidRPr="00EE5A25">
        <w:rPr>
          <w:sz w:val="24"/>
          <w:szCs w:val="24"/>
          <w:lang w:eastAsia="lt-LT"/>
        </w:rPr>
        <w:t>savaitę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yra</w:t>
      </w:r>
      <w:proofErr w:type="spellEnd"/>
      <w:r w:rsidR="008E401D" w:rsidRPr="00EE5A25">
        <w:rPr>
          <w:sz w:val="24"/>
          <w:szCs w:val="24"/>
          <w:lang w:eastAsia="lt-LT"/>
        </w:rPr>
        <w:t xml:space="preserve"> 27 </w:t>
      </w:r>
      <w:proofErr w:type="spellStart"/>
      <w:r w:rsidR="008E401D" w:rsidRPr="00EE5A25">
        <w:rPr>
          <w:sz w:val="24"/>
          <w:szCs w:val="24"/>
          <w:lang w:eastAsia="lt-LT"/>
        </w:rPr>
        <w:t>valandos</w:t>
      </w:r>
      <w:proofErr w:type="spellEnd"/>
      <w:r w:rsidR="008E401D" w:rsidRPr="00EE5A25">
        <w:rPr>
          <w:sz w:val="24"/>
          <w:szCs w:val="24"/>
          <w:lang w:eastAsia="lt-LT"/>
        </w:rPr>
        <w:t xml:space="preserve">, </w:t>
      </w:r>
      <w:proofErr w:type="spellStart"/>
      <w:r w:rsidR="008E401D" w:rsidRPr="00EE5A25">
        <w:rPr>
          <w:sz w:val="24"/>
          <w:szCs w:val="24"/>
          <w:lang w:eastAsia="lt-LT"/>
        </w:rPr>
        <w:t>iš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jų</w:t>
      </w:r>
      <w:proofErr w:type="spellEnd"/>
      <w:r w:rsidR="008E401D" w:rsidRPr="00EE5A25">
        <w:rPr>
          <w:sz w:val="24"/>
          <w:szCs w:val="24"/>
          <w:lang w:eastAsia="lt-LT"/>
        </w:rPr>
        <w:t xml:space="preserve"> 22 </w:t>
      </w:r>
      <w:proofErr w:type="spellStart"/>
      <w:r w:rsidR="008E401D" w:rsidRPr="00EE5A25">
        <w:rPr>
          <w:sz w:val="24"/>
          <w:szCs w:val="24"/>
          <w:lang w:eastAsia="lt-LT"/>
        </w:rPr>
        <w:t>valandos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skiriamos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tiesioginiam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darbui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su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mokiniais</w:t>
      </w:r>
      <w:proofErr w:type="spellEnd"/>
      <w:r w:rsidR="008E401D" w:rsidRPr="00EE5A25">
        <w:rPr>
          <w:sz w:val="24"/>
          <w:szCs w:val="24"/>
          <w:lang w:eastAsia="lt-LT"/>
        </w:rPr>
        <w:t xml:space="preserve"> (</w:t>
      </w:r>
      <w:proofErr w:type="spellStart"/>
      <w:r w:rsidR="008E401D" w:rsidRPr="00EE5A25">
        <w:rPr>
          <w:sz w:val="24"/>
          <w:szCs w:val="24"/>
          <w:lang w:eastAsia="lt-LT"/>
        </w:rPr>
        <w:t>mokinių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specialiesiems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ugdymosi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poreikiams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įvertinti</w:t>
      </w:r>
      <w:proofErr w:type="spellEnd"/>
      <w:r w:rsidR="008E401D" w:rsidRPr="00EE5A25">
        <w:rPr>
          <w:sz w:val="24"/>
          <w:szCs w:val="24"/>
          <w:lang w:eastAsia="lt-LT"/>
        </w:rPr>
        <w:t xml:space="preserve">, </w:t>
      </w:r>
      <w:proofErr w:type="spellStart"/>
      <w:r w:rsidR="008E401D" w:rsidRPr="00EE5A25">
        <w:rPr>
          <w:sz w:val="24"/>
          <w:szCs w:val="24"/>
          <w:lang w:eastAsia="lt-LT"/>
        </w:rPr>
        <w:t>specialiosioms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pratyboms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vesti</w:t>
      </w:r>
      <w:proofErr w:type="spellEnd"/>
      <w:r w:rsidR="008E401D" w:rsidRPr="00EE5A25">
        <w:rPr>
          <w:sz w:val="24"/>
          <w:szCs w:val="24"/>
          <w:lang w:eastAsia="lt-LT"/>
        </w:rPr>
        <w:t xml:space="preserve">), 5 </w:t>
      </w:r>
      <w:proofErr w:type="spellStart"/>
      <w:r w:rsidR="008E401D" w:rsidRPr="00EE5A25">
        <w:rPr>
          <w:sz w:val="24"/>
          <w:szCs w:val="24"/>
          <w:lang w:eastAsia="lt-LT"/>
        </w:rPr>
        <w:t>valandos</w:t>
      </w:r>
      <w:proofErr w:type="spellEnd"/>
      <w:r w:rsidR="008E401D" w:rsidRPr="00EE5A25">
        <w:rPr>
          <w:sz w:val="24"/>
          <w:szCs w:val="24"/>
          <w:lang w:eastAsia="lt-LT"/>
        </w:rPr>
        <w:t xml:space="preserve"> – </w:t>
      </w:r>
      <w:proofErr w:type="spellStart"/>
      <w:r w:rsidR="008E401D" w:rsidRPr="00EE5A25">
        <w:rPr>
          <w:sz w:val="24"/>
          <w:szCs w:val="24"/>
          <w:lang w:eastAsia="lt-LT"/>
        </w:rPr>
        <w:t>netiesioginiam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darbui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su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mokiniais</w:t>
      </w:r>
      <w:proofErr w:type="spellEnd"/>
      <w:r w:rsidR="008E401D" w:rsidRPr="00EE5A25">
        <w:rPr>
          <w:sz w:val="24"/>
          <w:szCs w:val="24"/>
          <w:lang w:eastAsia="lt-LT"/>
        </w:rPr>
        <w:t xml:space="preserve"> (</w:t>
      </w:r>
      <w:proofErr w:type="spellStart"/>
      <w:r w:rsidR="008E401D" w:rsidRPr="00EE5A25">
        <w:rPr>
          <w:sz w:val="24"/>
          <w:szCs w:val="24"/>
          <w:lang w:eastAsia="lt-LT"/>
        </w:rPr>
        <w:t>darbams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planuoti</w:t>
      </w:r>
      <w:proofErr w:type="spellEnd"/>
      <w:r w:rsidR="008E401D" w:rsidRPr="00EE5A25">
        <w:rPr>
          <w:sz w:val="24"/>
          <w:szCs w:val="24"/>
          <w:lang w:eastAsia="lt-LT"/>
        </w:rPr>
        <w:t xml:space="preserve">, </w:t>
      </w:r>
      <w:proofErr w:type="spellStart"/>
      <w:r w:rsidR="008E401D" w:rsidRPr="00EE5A25">
        <w:rPr>
          <w:sz w:val="24"/>
          <w:szCs w:val="24"/>
          <w:lang w:eastAsia="lt-LT"/>
        </w:rPr>
        <w:lastRenderedPageBreak/>
        <w:t>pasirengti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vesti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specialiąsias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pratybas</w:t>
      </w:r>
      <w:proofErr w:type="spellEnd"/>
      <w:r w:rsidR="008E401D" w:rsidRPr="00EE5A25">
        <w:rPr>
          <w:sz w:val="24"/>
          <w:szCs w:val="24"/>
          <w:lang w:eastAsia="lt-LT"/>
        </w:rPr>
        <w:t xml:space="preserve">, </w:t>
      </w:r>
      <w:proofErr w:type="spellStart"/>
      <w:r w:rsidR="008E401D" w:rsidRPr="00EE5A25">
        <w:rPr>
          <w:sz w:val="24"/>
          <w:szCs w:val="24"/>
          <w:lang w:eastAsia="lt-LT"/>
        </w:rPr>
        <w:t>pagalbai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mokytojams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rengiant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ugdymo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programas</w:t>
      </w:r>
      <w:proofErr w:type="spellEnd"/>
      <w:r w:rsidR="008E401D" w:rsidRPr="00EE5A25">
        <w:rPr>
          <w:sz w:val="24"/>
          <w:szCs w:val="24"/>
          <w:lang w:eastAsia="lt-LT"/>
        </w:rPr>
        <w:t xml:space="preserve">, </w:t>
      </w:r>
      <w:proofErr w:type="spellStart"/>
      <w:r w:rsidR="008E401D" w:rsidRPr="00EE5A25">
        <w:rPr>
          <w:sz w:val="24"/>
          <w:szCs w:val="24"/>
          <w:lang w:eastAsia="lt-LT"/>
        </w:rPr>
        <w:t>mokytojams</w:t>
      </w:r>
      <w:proofErr w:type="spellEnd"/>
      <w:r w:rsidR="008E401D" w:rsidRPr="00EE5A25">
        <w:rPr>
          <w:sz w:val="24"/>
          <w:szCs w:val="24"/>
          <w:lang w:eastAsia="lt-LT"/>
        </w:rPr>
        <w:t xml:space="preserve">, </w:t>
      </w:r>
      <w:proofErr w:type="spellStart"/>
      <w:r w:rsidR="008E401D" w:rsidRPr="00EE5A25">
        <w:rPr>
          <w:sz w:val="24"/>
          <w:szCs w:val="24"/>
          <w:lang w:eastAsia="lt-LT"/>
        </w:rPr>
        <w:t>tėvams</w:t>
      </w:r>
      <w:proofErr w:type="spellEnd"/>
      <w:r w:rsidR="008E401D" w:rsidRPr="00EE5A25">
        <w:rPr>
          <w:sz w:val="24"/>
          <w:szCs w:val="24"/>
          <w:lang w:eastAsia="lt-LT"/>
        </w:rPr>
        <w:t xml:space="preserve"> (</w:t>
      </w:r>
      <w:proofErr w:type="spellStart"/>
      <w:r w:rsidR="008E401D" w:rsidRPr="00EE5A25">
        <w:rPr>
          <w:sz w:val="24"/>
          <w:szCs w:val="24"/>
          <w:lang w:eastAsia="lt-LT"/>
        </w:rPr>
        <w:t>globėjams</w:t>
      </w:r>
      <w:proofErr w:type="spellEnd"/>
      <w:r w:rsidR="008E401D" w:rsidRPr="00EE5A25">
        <w:rPr>
          <w:sz w:val="24"/>
          <w:szCs w:val="24"/>
          <w:lang w:eastAsia="lt-LT"/>
        </w:rPr>
        <w:t xml:space="preserve">) </w:t>
      </w:r>
      <w:proofErr w:type="spellStart"/>
      <w:r w:rsidR="008E401D" w:rsidRPr="00EE5A25">
        <w:rPr>
          <w:sz w:val="24"/>
          <w:szCs w:val="24"/>
          <w:lang w:eastAsia="lt-LT"/>
        </w:rPr>
        <w:t>konsultuoti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specialiųjų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ugdymosi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poreikių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turinčių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mokinių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ugdymo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klausimais</w:t>
      </w:r>
      <w:proofErr w:type="spellEnd"/>
      <w:r w:rsidR="008E401D" w:rsidRPr="00EE5A25">
        <w:rPr>
          <w:sz w:val="24"/>
          <w:szCs w:val="24"/>
          <w:lang w:eastAsia="lt-LT"/>
        </w:rPr>
        <w:t>,</w:t>
      </w:r>
      <w:r w:rsidR="008E401D" w:rsidRPr="00EE5A2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color w:val="000000"/>
          <w:sz w:val="24"/>
          <w:szCs w:val="24"/>
          <w:lang w:eastAsia="lt-LT"/>
        </w:rPr>
        <w:t>dokumentams</w:t>
      </w:r>
      <w:proofErr w:type="spellEnd"/>
      <w:r w:rsidR="008E401D" w:rsidRPr="00EE5A25">
        <w:rPr>
          <w:color w:val="000000"/>
          <w:sz w:val="24"/>
          <w:szCs w:val="24"/>
          <w:lang w:eastAsia="lt-LT"/>
        </w:rPr>
        <w:t xml:space="preserve">, </w:t>
      </w:r>
      <w:proofErr w:type="spellStart"/>
      <w:r w:rsidR="008E401D" w:rsidRPr="00EE5A25">
        <w:rPr>
          <w:color w:val="000000"/>
          <w:sz w:val="24"/>
          <w:szCs w:val="24"/>
          <w:lang w:eastAsia="lt-LT"/>
        </w:rPr>
        <w:t>susijusiems</w:t>
      </w:r>
      <w:proofErr w:type="spellEnd"/>
      <w:r w:rsidR="008E401D" w:rsidRPr="00EE5A2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color w:val="000000"/>
          <w:sz w:val="24"/>
          <w:szCs w:val="24"/>
          <w:lang w:eastAsia="lt-LT"/>
        </w:rPr>
        <w:t>su</w:t>
      </w:r>
      <w:proofErr w:type="spellEnd"/>
      <w:r w:rsidR="008E401D" w:rsidRPr="00EE5A25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color w:val="000000"/>
          <w:sz w:val="24"/>
          <w:szCs w:val="24"/>
          <w:lang w:eastAsia="lt-LT"/>
        </w:rPr>
        <w:t>ugdymu</w:t>
      </w:r>
      <w:proofErr w:type="spellEnd"/>
      <w:r w:rsidR="008E401D" w:rsidRPr="00EE5A25">
        <w:rPr>
          <w:color w:val="000000"/>
          <w:sz w:val="24"/>
          <w:szCs w:val="24"/>
          <w:lang w:eastAsia="lt-LT"/>
        </w:rPr>
        <w:t xml:space="preserve">, </w:t>
      </w:r>
      <w:proofErr w:type="spellStart"/>
      <w:r w:rsidR="008E401D" w:rsidRPr="00EE5A25">
        <w:rPr>
          <w:color w:val="000000"/>
          <w:sz w:val="24"/>
          <w:szCs w:val="24"/>
          <w:lang w:eastAsia="lt-LT"/>
        </w:rPr>
        <w:t>rengti</w:t>
      </w:r>
      <w:proofErr w:type="spellEnd"/>
      <w:r w:rsidR="008E401D" w:rsidRPr="00EE5A25">
        <w:rPr>
          <w:sz w:val="24"/>
          <w:szCs w:val="24"/>
          <w:lang w:eastAsia="lt-LT"/>
        </w:rPr>
        <w:t xml:space="preserve"> </w:t>
      </w:r>
      <w:proofErr w:type="spellStart"/>
      <w:r w:rsidR="008E401D" w:rsidRPr="00EE5A25">
        <w:rPr>
          <w:sz w:val="24"/>
          <w:szCs w:val="24"/>
          <w:lang w:eastAsia="lt-LT"/>
        </w:rPr>
        <w:t>ir</w:t>
      </w:r>
      <w:proofErr w:type="spellEnd"/>
      <w:r w:rsidR="008E401D" w:rsidRPr="00EE5A25">
        <w:rPr>
          <w:sz w:val="24"/>
          <w:szCs w:val="24"/>
          <w:lang w:eastAsia="lt-LT"/>
        </w:rPr>
        <w:t xml:space="preserve"> kt.). </w:t>
      </w:r>
    </w:p>
    <w:p w:rsidR="008E401D" w:rsidRPr="00EE5A25" w:rsidRDefault="008E401D" w:rsidP="008E401D">
      <w:pPr>
        <w:spacing w:line="360" w:lineRule="auto"/>
        <w:ind w:firstLine="720"/>
        <w:jc w:val="both"/>
        <w:rPr>
          <w:strike/>
          <w:sz w:val="24"/>
          <w:szCs w:val="24"/>
        </w:rPr>
      </w:pPr>
    </w:p>
    <w:p w:rsidR="008E401D" w:rsidRPr="00284498" w:rsidRDefault="008E401D" w:rsidP="00F0184F">
      <w:pPr>
        <w:rPr>
          <w:sz w:val="24"/>
          <w:szCs w:val="24"/>
          <w:lang w:val="lt-LT"/>
        </w:rPr>
      </w:pPr>
    </w:p>
    <w:sectPr w:rsidR="008E401D" w:rsidRPr="00284498" w:rsidSect="00284498">
      <w:pgSz w:w="15840" w:h="12240" w:orient="landscape"/>
      <w:pgMar w:top="1701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98"/>
    <w:rsid w:val="00007987"/>
    <w:rsid w:val="00007F0A"/>
    <w:rsid w:val="00012A93"/>
    <w:rsid w:val="00053914"/>
    <w:rsid w:val="00086CDD"/>
    <w:rsid w:val="000D39CD"/>
    <w:rsid w:val="000E4548"/>
    <w:rsid w:val="000F0329"/>
    <w:rsid w:val="000F7CC2"/>
    <w:rsid w:val="00101343"/>
    <w:rsid w:val="0011661E"/>
    <w:rsid w:val="001251B9"/>
    <w:rsid w:val="001261BB"/>
    <w:rsid w:val="001441E9"/>
    <w:rsid w:val="00146601"/>
    <w:rsid w:val="00146F8A"/>
    <w:rsid w:val="00150CFE"/>
    <w:rsid w:val="0015452C"/>
    <w:rsid w:val="00155E1E"/>
    <w:rsid w:val="0016685F"/>
    <w:rsid w:val="001939AF"/>
    <w:rsid w:val="001C11E7"/>
    <w:rsid w:val="001D3846"/>
    <w:rsid w:val="001D5251"/>
    <w:rsid w:val="001E1295"/>
    <w:rsid w:val="002124DC"/>
    <w:rsid w:val="002136C1"/>
    <w:rsid w:val="00214C1E"/>
    <w:rsid w:val="00220B59"/>
    <w:rsid w:val="00222DEE"/>
    <w:rsid w:val="002410B9"/>
    <w:rsid w:val="0024225A"/>
    <w:rsid w:val="00253ED8"/>
    <w:rsid w:val="00254F5B"/>
    <w:rsid w:val="00271016"/>
    <w:rsid w:val="00284498"/>
    <w:rsid w:val="002A5C05"/>
    <w:rsid w:val="002B3958"/>
    <w:rsid w:val="002B3A6F"/>
    <w:rsid w:val="002B3E71"/>
    <w:rsid w:val="002C2E15"/>
    <w:rsid w:val="002F3990"/>
    <w:rsid w:val="0030273F"/>
    <w:rsid w:val="00306E37"/>
    <w:rsid w:val="00312196"/>
    <w:rsid w:val="003240B8"/>
    <w:rsid w:val="0034496A"/>
    <w:rsid w:val="0036370C"/>
    <w:rsid w:val="00367ED6"/>
    <w:rsid w:val="00390811"/>
    <w:rsid w:val="003A3F01"/>
    <w:rsid w:val="003C09A0"/>
    <w:rsid w:val="004139EB"/>
    <w:rsid w:val="00432022"/>
    <w:rsid w:val="00433D18"/>
    <w:rsid w:val="00436AC5"/>
    <w:rsid w:val="0046051A"/>
    <w:rsid w:val="00480A75"/>
    <w:rsid w:val="00491B91"/>
    <w:rsid w:val="004945DA"/>
    <w:rsid w:val="004C5AA7"/>
    <w:rsid w:val="004D6390"/>
    <w:rsid w:val="004E7654"/>
    <w:rsid w:val="0050733B"/>
    <w:rsid w:val="0056463B"/>
    <w:rsid w:val="00577D09"/>
    <w:rsid w:val="00597859"/>
    <w:rsid w:val="005B492F"/>
    <w:rsid w:val="005C3245"/>
    <w:rsid w:val="005C5392"/>
    <w:rsid w:val="00615D9E"/>
    <w:rsid w:val="0062193D"/>
    <w:rsid w:val="006241D5"/>
    <w:rsid w:val="006465E8"/>
    <w:rsid w:val="00656E09"/>
    <w:rsid w:val="006923DC"/>
    <w:rsid w:val="006A447E"/>
    <w:rsid w:val="006A6B72"/>
    <w:rsid w:val="006C2B9D"/>
    <w:rsid w:val="006D2D78"/>
    <w:rsid w:val="006E0465"/>
    <w:rsid w:val="006E2DD3"/>
    <w:rsid w:val="007010B2"/>
    <w:rsid w:val="00701E94"/>
    <w:rsid w:val="0070294C"/>
    <w:rsid w:val="00705610"/>
    <w:rsid w:val="00722214"/>
    <w:rsid w:val="00722C8F"/>
    <w:rsid w:val="007438EA"/>
    <w:rsid w:val="00750711"/>
    <w:rsid w:val="00754D6A"/>
    <w:rsid w:val="00772D2D"/>
    <w:rsid w:val="007A3762"/>
    <w:rsid w:val="007B279C"/>
    <w:rsid w:val="007D1A41"/>
    <w:rsid w:val="00835691"/>
    <w:rsid w:val="008432C6"/>
    <w:rsid w:val="00846410"/>
    <w:rsid w:val="00854C6A"/>
    <w:rsid w:val="0088397C"/>
    <w:rsid w:val="0089111E"/>
    <w:rsid w:val="008A4A65"/>
    <w:rsid w:val="008D1F4C"/>
    <w:rsid w:val="008D4A60"/>
    <w:rsid w:val="008E401D"/>
    <w:rsid w:val="008E7AA8"/>
    <w:rsid w:val="008E7ADA"/>
    <w:rsid w:val="008F725C"/>
    <w:rsid w:val="009020F7"/>
    <w:rsid w:val="00915D64"/>
    <w:rsid w:val="00920829"/>
    <w:rsid w:val="00930D24"/>
    <w:rsid w:val="009455A7"/>
    <w:rsid w:val="00970062"/>
    <w:rsid w:val="009836A2"/>
    <w:rsid w:val="009A1851"/>
    <w:rsid w:val="009A57B4"/>
    <w:rsid w:val="009B5F07"/>
    <w:rsid w:val="009F7146"/>
    <w:rsid w:val="00A00C3E"/>
    <w:rsid w:val="00A258DC"/>
    <w:rsid w:val="00A46341"/>
    <w:rsid w:val="00A522C5"/>
    <w:rsid w:val="00AA4A44"/>
    <w:rsid w:val="00AB55F3"/>
    <w:rsid w:val="00AB7DDB"/>
    <w:rsid w:val="00AD33C4"/>
    <w:rsid w:val="00B00E32"/>
    <w:rsid w:val="00B044DA"/>
    <w:rsid w:val="00B255C6"/>
    <w:rsid w:val="00B35FD9"/>
    <w:rsid w:val="00B54419"/>
    <w:rsid w:val="00B82FDA"/>
    <w:rsid w:val="00BB5437"/>
    <w:rsid w:val="00BB5C42"/>
    <w:rsid w:val="00BC5698"/>
    <w:rsid w:val="00BC75AF"/>
    <w:rsid w:val="00BE36B5"/>
    <w:rsid w:val="00BE794C"/>
    <w:rsid w:val="00C137BB"/>
    <w:rsid w:val="00C22F91"/>
    <w:rsid w:val="00C44DD6"/>
    <w:rsid w:val="00C538F8"/>
    <w:rsid w:val="00C6437B"/>
    <w:rsid w:val="00C64DDC"/>
    <w:rsid w:val="00C929EF"/>
    <w:rsid w:val="00CB43FE"/>
    <w:rsid w:val="00CC0618"/>
    <w:rsid w:val="00CF359C"/>
    <w:rsid w:val="00D05F05"/>
    <w:rsid w:val="00D23809"/>
    <w:rsid w:val="00D26757"/>
    <w:rsid w:val="00D5707A"/>
    <w:rsid w:val="00D62B52"/>
    <w:rsid w:val="00D62FD9"/>
    <w:rsid w:val="00D72DDB"/>
    <w:rsid w:val="00DA5805"/>
    <w:rsid w:val="00DB53B3"/>
    <w:rsid w:val="00DC4E65"/>
    <w:rsid w:val="00DD7426"/>
    <w:rsid w:val="00DE1170"/>
    <w:rsid w:val="00DE3497"/>
    <w:rsid w:val="00E04B10"/>
    <w:rsid w:val="00E10942"/>
    <w:rsid w:val="00E16797"/>
    <w:rsid w:val="00E20624"/>
    <w:rsid w:val="00E36B55"/>
    <w:rsid w:val="00E61EC7"/>
    <w:rsid w:val="00E7789D"/>
    <w:rsid w:val="00E8205F"/>
    <w:rsid w:val="00E85D75"/>
    <w:rsid w:val="00E978A6"/>
    <w:rsid w:val="00EB7FDD"/>
    <w:rsid w:val="00EE2F95"/>
    <w:rsid w:val="00F0184F"/>
    <w:rsid w:val="00F17465"/>
    <w:rsid w:val="00F21544"/>
    <w:rsid w:val="00F43A84"/>
    <w:rsid w:val="00F47F82"/>
    <w:rsid w:val="00F52240"/>
    <w:rsid w:val="00F653D9"/>
    <w:rsid w:val="00FB2913"/>
    <w:rsid w:val="00FC6818"/>
    <w:rsid w:val="00FD35D7"/>
    <w:rsid w:val="00FD5051"/>
    <w:rsid w:val="00FF32E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6883"/>
  <w15:docId w15:val="{3E7018B2-6FF7-482E-AD1D-F1E43322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44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8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63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63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8701</Words>
  <Characters>4960</Characters>
  <Application>Microsoft Office Word</Application>
  <DocSecurity>0</DocSecurity>
  <Lines>41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</dc:creator>
  <cp:keywords/>
  <dc:description/>
  <cp:lastModifiedBy>Vartotojas</cp:lastModifiedBy>
  <cp:revision>38</cp:revision>
  <cp:lastPrinted>2018-02-05T09:56:00Z</cp:lastPrinted>
  <dcterms:created xsi:type="dcterms:W3CDTF">2020-02-17T12:07:00Z</dcterms:created>
  <dcterms:modified xsi:type="dcterms:W3CDTF">2020-02-17T14:09:00Z</dcterms:modified>
</cp:coreProperties>
</file>